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62" w:rsidRPr="00B7039E" w:rsidRDefault="00C65562" w:rsidP="00E82C40">
      <w:pPr>
        <w:pStyle w:val="NormalWeb"/>
        <w:spacing w:before="0" w:beforeAutospacing="0" w:after="0" w:afterAutospacing="0" w:line="360" w:lineRule="auto"/>
        <w:ind w:firstLine="709"/>
        <w:jc w:val="right"/>
        <w:rPr>
          <w:b/>
          <w:iCs/>
          <w:color w:val="000000"/>
          <w:sz w:val="28"/>
          <w:szCs w:val="28"/>
        </w:rPr>
      </w:pPr>
      <w:r w:rsidRPr="00B7039E">
        <w:rPr>
          <w:b/>
          <w:iCs/>
          <w:color w:val="000000"/>
          <w:sz w:val="28"/>
          <w:szCs w:val="28"/>
        </w:rPr>
        <w:t>Тарас Кириченко, Людмила Кулибаба</w:t>
      </w:r>
    </w:p>
    <w:p w:rsidR="00C65562" w:rsidRPr="00B7039E" w:rsidRDefault="00C65562" w:rsidP="00E82C40">
      <w:pPr>
        <w:pStyle w:val="NormalWeb"/>
        <w:spacing w:before="0" w:beforeAutospacing="0" w:after="0" w:afterAutospacing="0" w:line="360" w:lineRule="auto"/>
        <w:ind w:firstLine="709"/>
        <w:jc w:val="right"/>
        <w:rPr>
          <w:b/>
          <w:sz w:val="28"/>
          <w:szCs w:val="28"/>
        </w:rPr>
      </w:pPr>
      <w:r w:rsidRPr="00B7039E">
        <w:rPr>
          <w:b/>
          <w:iCs/>
          <w:color w:val="000000"/>
          <w:sz w:val="28"/>
          <w:szCs w:val="28"/>
        </w:rPr>
        <w:t>(Переяслав, Україна)</w:t>
      </w:r>
    </w:p>
    <w:p w:rsidR="00C65562" w:rsidRDefault="00C65562" w:rsidP="002202CE">
      <w:pPr>
        <w:pStyle w:val="Default"/>
        <w:spacing w:line="360" w:lineRule="auto"/>
        <w:ind w:firstLine="709"/>
        <w:jc w:val="center"/>
        <w:rPr>
          <w:sz w:val="28"/>
          <w:szCs w:val="28"/>
        </w:rPr>
      </w:pPr>
    </w:p>
    <w:p w:rsidR="00C65562" w:rsidRDefault="00C65562" w:rsidP="002202CE">
      <w:pPr>
        <w:pStyle w:val="Default"/>
        <w:spacing w:line="360" w:lineRule="auto"/>
        <w:ind w:firstLine="709"/>
        <w:jc w:val="center"/>
        <w:rPr>
          <w:b/>
          <w:bCs/>
          <w:sz w:val="28"/>
          <w:szCs w:val="28"/>
        </w:rPr>
      </w:pPr>
      <w:r>
        <w:rPr>
          <w:b/>
          <w:bCs/>
          <w:sz w:val="28"/>
          <w:szCs w:val="28"/>
        </w:rPr>
        <w:t xml:space="preserve">ОСОБЛИВОСТІ </w:t>
      </w:r>
      <w:r w:rsidRPr="0019695E">
        <w:rPr>
          <w:b/>
          <w:bCs/>
          <w:sz w:val="28"/>
          <w:szCs w:val="28"/>
        </w:rPr>
        <w:t>СПОРТИВН</w:t>
      </w:r>
      <w:r>
        <w:rPr>
          <w:b/>
          <w:bCs/>
          <w:sz w:val="28"/>
          <w:szCs w:val="28"/>
        </w:rPr>
        <w:t>ОЇ</w:t>
      </w:r>
      <w:r w:rsidRPr="0019695E">
        <w:rPr>
          <w:b/>
          <w:bCs/>
          <w:sz w:val="28"/>
          <w:szCs w:val="28"/>
        </w:rPr>
        <w:t xml:space="preserve"> ТЕХНІК</w:t>
      </w:r>
      <w:r>
        <w:rPr>
          <w:b/>
          <w:bCs/>
          <w:sz w:val="28"/>
          <w:szCs w:val="28"/>
        </w:rPr>
        <w:t>И</w:t>
      </w:r>
      <w:r w:rsidRPr="0019695E">
        <w:rPr>
          <w:b/>
          <w:bCs/>
          <w:sz w:val="28"/>
          <w:szCs w:val="28"/>
        </w:rPr>
        <w:t xml:space="preserve"> ТА КРИТЕРІЇ ЇЇ ЕФЕКТИВНОСТІ У ГИРЬОВОМУ СПОРТІ</w:t>
      </w:r>
    </w:p>
    <w:p w:rsidR="00C65562" w:rsidRPr="0019695E" w:rsidRDefault="00C65562" w:rsidP="0019695E">
      <w:pPr>
        <w:pStyle w:val="Default"/>
        <w:spacing w:line="360" w:lineRule="auto"/>
        <w:ind w:firstLine="709"/>
        <w:jc w:val="both"/>
        <w:rPr>
          <w:sz w:val="28"/>
          <w:szCs w:val="28"/>
        </w:rPr>
      </w:pPr>
      <w:r w:rsidRPr="0019695E">
        <w:rPr>
          <w:sz w:val="28"/>
          <w:szCs w:val="28"/>
        </w:rPr>
        <w:t>Спортивна техніка у наукових літературних джерелах визначається, як спосіб виконання рухових дій, за допомогою яких рухове завдання вирішується доцільно, з відносно великою ефективністю. Науковці також зазначають, що технічна підготовка спортсмена в її практичному аспекті орієнтована на те, щоб сформувати і довести до необхідного рівня досконалості вміння і навички виконання дій, які є елементами змагальної діяльності [</w:t>
      </w:r>
      <w:r>
        <w:rPr>
          <w:sz w:val="28"/>
          <w:szCs w:val="28"/>
        </w:rPr>
        <w:t>1, 3, 6</w:t>
      </w:r>
      <w:r w:rsidRPr="0019695E">
        <w:rPr>
          <w:sz w:val="28"/>
          <w:szCs w:val="28"/>
        </w:rPr>
        <w:t>].</w:t>
      </w:r>
    </w:p>
    <w:p w:rsidR="00C65562" w:rsidRPr="0019695E" w:rsidRDefault="00C65562" w:rsidP="0019695E">
      <w:pPr>
        <w:pStyle w:val="Default"/>
        <w:spacing w:line="360" w:lineRule="auto"/>
        <w:ind w:firstLine="709"/>
        <w:jc w:val="both"/>
        <w:rPr>
          <w:sz w:val="28"/>
          <w:szCs w:val="28"/>
        </w:rPr>
      </w:pPr>
      <w:r w:rsidRPr="0019695E">
        <w:rPr>
          <w:sz w:val="28"/>
          <w:szCs w:val="28"/>
        </w:rPr>
        <w:t>В.М. Платонов характеризує технічну підготовленість спортсмена як ступінь освоєння ним системи рухів (техніки виду спорту), що відповідає особливостям даного виду спорту і забезпечує досягнення високих результатів.</w:t>
      </w:r>
    </w:p>
    <w:p w:rsidR="00C65562" w:rsidRPr="0019695E" w:rsidRDefault="00C65562" w:rsidP="00171C98">
      <w:pPr>
        <w:pStyle w:val="Default"/>
        <w:spacing w:line="360" w:lineRule="auto"/>
        <w:jc w:val="both"/>
        <w:rPr>
          <w:sz w:val="28"/>
          <w:szCs w:val="28"/>
        </w:rPr>
      </w:pPr>
      <w:r w:rsidRPr="0019695E">
        <w:rPr>
          <w:sz w:val="28"/>
          <w:szCs w:val="28"/>
        </w:rPr>
        <w:t>Розуміють спортивну техніку і як спосіб виконання вправи, через який потенційні рухові можливості реалізуються в конкретний результат, оскільки немає підстав говорити про освоєння спортсменом досконалої техніки, якщо вона не підкріплюється відповідним результатом. Таке розуміння техніки дозволяє в процесі її вдосконалення об'єднати ідеальну модель раціональної системи рухів з руховими можливостями, що існують (або розвиваються) у конкретного спортсмена, тобто спочатку врахувати індивідуальні якості мистецтва виконання рухів [</w:t>
      </w:r>
      <w:r>
        <w:rPr>
          <w:sz w:val="28"/>
          <w:szCs w:val="28"/>
        </w:rPr>
        <w:t>2, 4</w:t>
      </w:r>
      <w:r w:rsidRPr="0019695E">
        <w:rPr>
          <w:sz w:val="28"/>
          <w:szCs w:val="28"/>
        </w:rPr>
        <w:t>].</w:t>
      </w:r>
    </w:p>
    <w:p w:rsidR="00C65562" w:rsidRPr="0019695E" w:rsidRDefault="00C65562" w:rsidP="0019695E">
      <w:pPr>
        <w:pStyle w:val="Default"/>
        <w:spacing w:line="360" w:lineRule="auto"/>
        <w:ind w:firstLine="709"/>
        <w:jc w:val="both"/>
        <w:rPr>
          <w:sz w:val="28"/>
          <w:szCs w:val="28"/>
        </w:rPr>
      </w:pPr>
      <w:r w:rsidRPr="0019695E">
        <w:rPr>
          <w:sz w:val="28"/>
          <w:szCs w:val="28"/>
        </w:rPr>
        <w:t>При функціонально - структурному підході до організації та управління руховою діяльністю спортсмена видно, що розуміння технічної майстерності включає не тільки структурно технічне вдосконалення рухового процесу, але і всі ті складові сторони і механізми, які беруть участь в управлінні технічними діями і забезпечують їх високий кінцевий результат [1</w:t>
      </w:r>
      <w:r>
        <w:rPr>
          <w:sz w:val="28"/>
          <w:szCs w:val="28"/>
        </w:rPr>
        <w:t>, 5</w:t>
      </w:r>
      <w:r w:rsidRPr="0019695E">
        <w:rPr>
          <w:sz w:val="28"/>
          <w:szCs w:val="28"/>
        </w:rPr>
        <w:t>].</w:t>
      </w:r>
    </w:p>
    <w:p w:rsidR="00C65562" w:rsidRPr="0019695E" w:rsidRDefault="00C65562" w:rsidP="0019695E">
      <w:pPr>
        <w:pStyle w:val="Default"/>
        <w:spacing w:line="360" w:lineRule="auto"/>
        <w:ind w:firstLine="709"/>
        <w:jc w:val="both"/>
        <w:rPr>
          <w:sz w:val="28"/>
          <w:szCs w:val="28"/>
        </w:rPr>
      </w:pPr>
      <w:r w:rsidRPr="0019695E">
        <w:rPr>
          <w:sz w:val="28"/>
          <w:szCs w:val="28"/>
        </w:rPr>
        <w:t>Під технічною майстерністю розуміють досконале володіння найбільш раціональними руховими структурами і ритмом дій при встановленні на високий результат, що пов'язано, перш за все, з якісними сторонами рухової діяльності, її доцільністю, своєчасністю, раціональністю, надійністю [2</w:t>
      </w:r>
      <w:r>
        <w:rPr>
          <w:sz w:val="28"/>
          <w:szCs w:val="28"/>
        </w:rPr>
        <w:t>, 4, 6</w:t>
      </w:r>
      <w:r w:rsidRPr="0019695E">
        <w:rPr>
          <w:sz w:val="28"/>
          <w:szCs w:val="28"/>
        </w:rPr>
        <w:t>].</w:t>
      </w:r>
    </w:p>
    <w:p w:rsidR="00C65562" w:rsidRPr="0019695E" w:rsidRDefault="00C65562" w:rsidP="00171C98">
      <w:pPr>
        <w:pStyle w:val="Default"/>
        <w:spacing w:line="360" w:lineRule="auto"/>
        <w:ind w:firstLine="709"/>
        <w:jc w:val="both"/>
        <w:rPr>
          <w:sz w:val="28"/>
          <w:szCs w:val="28"/>
        </w:rPr>
      </w:pPr>
      <w:r w:rsidRPr="0019695E">
        <w:rPr>
          <w:sz w:val="28"/>
          <w:szCs w:val="28"/>
        </w:rPr>
        <w:t>Кількісно технічну майстерність оцінюється її ефективністю та раціональністю. Ефективність рухових процесів - це ступінь відповідності техніки конкретної людини обраному критерію оптимальності. Інакше кажучи, найбільш ефективний варіант техніки - це індивідуально-оптимальний варіант. Індивідуально оптимальні варіанти техніки досі знаходили досвідченим шляхом. Раціональним називається той варіант техніки, який є найкращим для більшості людей у тій чи іншій віковій чи кваліфікаційній групі. До раціональних варіантів техніки, як до еталонів, прагнуть при навчанні початківців [4].</w:t>
      </w:r>
    </w:p>
    <w:p w:rsidR="00C65562" w:rsidRPr="0019695E" w:rsidRDefault="00C65562" w:rsidP="00171C98">
      <w:pPr>
        <w:pStyle w:val="Default"/>
        <w:spacing w:line="360" w:lineRule="auto"/>
        <w:ind w:firstLine="709"/>
        <w:jc w:val="both"/>
        <w:rPr>
          <w:sz w:val="28"/>
          <w:szCs w:val="28"/>
        </w:rPr>
      </w:pPr>
      <w:r w:rsidRPr="0019695E">
        <w:rPr>
          <w:sz w:val="28"/>
          <w:szCs w:val="28"/>
        </w:rPr>
        <w:t>Для того щоб знати «чому вчити» (що вдосконалювати) необхідно -розглядати техніку рухових дій як об'єкт вивчення.Якщо розглядати техніку як спосіб виконання рухової дії, за допомогою якого стає можливим доцільне вирішення рухового завдання, причому з відносно великою ефективністю, то в числі першорядних завдань цього розгляду висуваються завдання визначення критеріїв ефективності. У свою чергу, для цього необхідно сформулювати як загальні, так і приватні ознаки технічної майстерності і дати роз’яснення щодо специфічних критеріїв ефективності з конкретних видів спорту [</w:t>
      </w:r>
      <w:r>
        <w:rPr>
          <w:sz w:val="28"/>
          <w:szCs w:val="28"/>
        </w:rPr>
        <w:t>1, 6</w:t>
      </w:r>
      <w:r w:rsidRPr="0019695E">
        <w:rPr>
          <w:sz w:val="28"/>
          <w:szCs w:val="28"/>
        </w:rPr>
        <w:t>].</w:t>
      </w:r>
    </w:p>
    <w:p w:rsidR="00C65562" w:rsidRPr="0019695E" w:rsidRDefault="00C65562" w:rsidP="00171C98">
      <w:pPr>
        <w:pStyle w:val="Default"/>
        <w:spacing w:line="360" w:lineRule="auto"/>
        <w:ind w:firstLine="709"/>
        <w:jc w:val="both"/>
        <w:rPr>
          <w:sz w:val="28"/>
          <w:szCs w:val="28"/>
        </w:rPr>
      </w:pPr>
      <w:r w:rsidRPr="0019695E">
        <w:rPr>
          <w:sz w:val="28"/>
          <w:szCs w:val="28"/>
        </w:rPr>
        <w:t>Вивчення техніки як об'єкта, відповідального за реалізацію потенційних здібностей у конкретну дію, що характеризується обов'язково високими показниками результативності стимулювало появу цілого ряду дослідницьких робіт.Щодо їх змісту, то слід сказати, що саме подібний методологічний підхід виявився надзвичайно перспективним, оскільки за його допомогою можливо прослідкувати основні риси не тільки функціонування, а й упорядкування системно-структурних механізмів, що лежать в основі техніки.</w:t>
      </w:r>
    </w:p>
    <w:p w:rsidR="00C65562" w:rsidRPr="0019695E" w:rsidRDefault="00C65562" w:rsidP="0019695E">
      <w:pPr>
        <w:pStyle w:val="Default"/>
        <w:spacing w:line="360" w:lineRule="auto"/>
        <w:ind w:firstLine="709"/>
        <w:jc w:val="both"/>
        <w:rPr>
          <w:sz w:val="28"/>
          <w:szCs w:val="28"/>
        </w:rPr>
      </w:pPr>
      <w:r w:rsidRPr="0019695E">
        <w:rPr>
          <w:sz w:val="28"/>
          <w:szCs w:val="28"/>
        </w:rPr>
        <w:t>Розуміння ознак або рис технічної майстерності обмежується тим набором якісних показників рухів, якою фіксується при поверхневому, візуальному аналізі.</w:t>
      </w:r>
    </w:p>
    <w:p w:rsidR="00C65562" w:rsidRPr="0019695E" w:rsidRDefault="00C65562" w:rsidP="0019695E">
      <w:pPr>
        <w:pStyle w:val="Default"/>
        <w:spacing w:line="360" w:lineRule="auto"/>
        <w:ind w:firstLine="709"/>
        <w:jc w:val="both"/>
        <w:rPr>
          <w:sz w:val="28"/>
          <w:szCs w:val="28"/>
        </w:rPr>
      </w:pPr>
      <w:r w:rsidRPr="0019695E">
        <w:rPr>
          <w:sz w:val="28"/>
          <w:szCs w:val="28"/>
        </w:rPr>
        <w:t>У той же час ми завжди розуміємо, що зовнішні характеристики рухів є наслідком діяльності внутрішніх механізмів, які детерміновані, перш за все, роботою нервово - м’язового апарату.</w:t>
      </w:r>
    </w:p>
    <w:p w:rsidR="00C65562" w:rsidRPr="0019695E" w:rsidRDefault="00C65562" w:rsidP="0019695E">
      <w:pPr>
        <w:pStyle w:val="Default"/>
        <w:spacing w:line="360" w:lineRule="auto"/>
        <w:ind w:firstLine="709"/>
        <w:jc w:val="both"/>
        <w:rPr>
          <w:sz w:val="28"/>
          <w:szCs w:val="28"/>
        </w:rPr>
      </w:pPr>
      <w:r w:rsidRPr="0019695E">
        <w:rPr>
          <w:sz w:val="28"/>
          <w:szCs w:val="28"/>
        </w:rPr>
        <w:t>Техніка майстра</w:t>
      </w:r>
      <w:r>
        <w:rPr>
          <w:sz w:val="28"/>
          <w:szCs w:val="28"/>
        </w:rPr>
        <w:t xml:space="preserve"> спорту передбачає </w:t>
      </w:r>
      <w:r w:rsidRPr="0019695E">
        <w:rPr>
          <w:sz w:val="28"/>
          <w:szCs w:val="28"/>
        </w:rPr>
        <w:t>викон</w:t>
      </w:r>
      <w:r>
        <w:rPr>
          <w:sz w:val="28"/>
          <w:szCs w:val="28"/>
        </w:rPr>
        <w:t>ання</w:t>
      </w:r>
      <w:r w:rsidRPr="0019695E">
        <w:rPr>
          <w:sz w:val="28"/>
          <w:szCs w:val="28"/>
        </w:rPr>
        <w:t xml:space="preserve"> вправ на висок</w:t>
      </w:r>
      <w:r>
        <w:rPr>
          <w:sz w:val="28"/>
          <w:szCs w:val="28"/>
        </w:rPr>
        <w:t xml:space="preserve">ій </w:t>
      </w:r>
      <w:r w:rsidRPr="0019695E">
        <w:rPr>
          <w:sz w:val="28"/>
          <w:szCs w:val="28"/>
        </w:rPr>
        <w:t>швидкост</w:t>
      </w:r>
      <w:r>
        <w:rPr>
          <w:sz w:val="28"/>
          <w:szCs w:val="28"/>
        </w:rPr>
        <w:t>і</w:t>
      </w:r>
      <w:r w:rsidRPr="0019695E">
        <w:rPr>
          <w:sz w:val="28"/>
          <w:szCs w:val="28"/>
        </w:rPr>
        <w:t xml:space="preserve">, </w:t>
      </w:r>
      <w:r>
        <w:rPr>
          <w:sz w:val="28"/>
          <w:szCs w:val="28"/>
        </w:rPr>
        <w:t xml:space="preserve">вона </w:t>
      </w:r>
      <w:r w:rsidRPr="0019695E">
        <w:rPr>
          <w:sz w:val="28"/>
          <w:szCs w:val="28"/>
        </w:rPr>
        <w:t>якісно відрізняється від рухів менш підготовленого спортсмена, передусім, особливостями координаційної структури, повнішим використанням реактивних і зовнішніх сил, упорядкуванням напрямів дії зусиль і своєчасною концентрацією їх у потрібних напрямах. Своєчасність, оптимальність, і плавність збільшення значення сил - це насамперед результат оптимальності та узгодження м’язових напружень. Можна зовнішні прояви майстерності пов’язувати зі своїми внутрішніми причинами [</w:t>
      </w:r>
      <w:r>
        <w:rPr>
          <w:sz w:val="28"/>
          <w:szCs w:val="28"/>
        </w:rPr>
        <w:t>1, 2</w:t>
      </w:r>
      <w:r w:rsidRPr="0019695E">
        <w:rPr>
          <w:sz w:val="28"/>
          <w:szCs w:val="28"/>
        </w:rPr>
        <w:t>].</w:t>
      </w:r>
    </w:p>
    <w:p w:rsidR="00C65562" w:rsidRPr="0019695E" w:rsidRDefault="00C65562" w:rsidP="0019695E">
      <w:pPr>
        <w:pStyle w:val="Default"/>
        <w:spacing w:line="360" w:lineRule="auto"/>
        <w:ind w:firstLine="709"/>
        <w:jc w:val="both"/>
        <w:rPr>
          <w:sz w:val="28"/>
          <w:szCs w:val="28"/>
        </w:rPr>
      </w:pPr>
      <w:r w:rsidRPr="0019695E">
        <w:rPr>
          <w:sz w:val="28"/>
          <w:szCs w:val="28"/>
        </w:rPr>
        <w:t>Закономірності динаміки рухової дії розглядаються як основа його, яка відповідає сутності рухового завдання, і не залежить від власних особливостей спортсмена - початківця та ситуації [2, 6.</w:t>
      </w:r>
    </w:p>
    <w:p w:rsidR="00C65562" w:rsidRPr="0019695E" w:rsidRDefault="00C65562" w:rsidP="0019695E">
      <w:pPr>
        <w:pStyle w:val="Default"/>
        <w:spacing w:line="360" w:lineRule="auto"/>
        <w:ind w:firstLine="709"/>
        <w:jc w:val="both"/>
        <w:rPr>
          <w:sz w:val="28"/>
          <w:szCs w:val="28"/>
        </w:rPr>
      </w:pPr>
      <w:r w:rsidRPr="0019695E">
        <w:rPr>
          <w:sz w:val="28"/>
          <w:szCs w:val="28"/>
        </w:rPr>
        <w:t>У міру вдосконалення техніки рухових дій спортсмена зменшуються втрати енергії за рахунок налагодження міжм’язових взаємодій, перерозподілу співвідношень зовнішньої та внутрішньої роботи у бік зростання відсоткового вкладу останньої в загальний рух [1</w:t>
      </w:r>
      <w:r>
        <w:rPr>
          <w:sz w:val="28"/>
          <w:szCs w:val="28"/>
        </w:rPr>
        <w:t>, 3, 5</w:t>
      </w:r>
      <w:r w:rsidRPr="0019695E">
        <w:rPr>
          <w:sz w:val="28"/>
          <w:szCs w:val="28"/>
        </w:rPr>
        <w:t>].</w:t>
      </w:r>
    </w:p>
    <w:p w:rsidR="00C65562" w:rsidRPr="0019695E" w:rsidRDefault="00C65562" w:rsidP="0019695E">
      <w:pPr>
        <w:pStyle w:val="Default"/>
        <w:spacing w:line="360" w:lineRule="auto"/>
        <w:ind w:firstLine="709"/>
        <w:jc w:val="both"/>
        <w:rPr>
          <w:sz w:val="28"/>
          <w:szCs w:val="28"/>
        </w:rPr>
      </w:pPr>
      <w:r w:rsidRPr="0019695E">
        <w:rPr>
          <w:sz w:val="28"/>
          <w:szCs w:val="28"/>
        </w:rPr>
        <w:t>Серед безперечних ознак технічної майстерності є вдосконалення координації рухів. При цьому слід зазначити, що крім зовнішніх ознак координації все більшою мірою звертається увага на такі пріоритетні ознаки координації, які пов’язують її з діяльністю системи м’язів [</w:t>
      </w:r>
      <w:r>
        <w:rPr>
          <w:sz w:val="28"/>
          <w:szCs w:val="28"/>
        </w:rPr>
        <w:t>2, 5</w:t>
      </w:r>
      <w:r w:rsidRPr="0019695E">
        <w:rPr>
          <w:sz w:val="28"/>
          <w:szCs w:val="28"/>
        </w:rPr>
        <w:t>].</w:t>
      </w:r>
    </w:p>
    <w:p w:rsidR="00C65562" w:rsidRPr="0019695E" w:rsidRDefault="00C65562" w:rsidP="0019695E">
      <w:pPr>
        <w:pStyle w:val="Default"/>
        <w:spacing w:line="360" w:lineRule="auto"/>
        <w:ind w:firstLine="709"/>
        <w:jc w:val="both"/>
        <w:rPr>
          <w:sz w:val="28"/>
          <w:szCs w:val="28"/>
        </w:rPr>
      </w:pPr>
      <w:r w:rsidRPr="0019695E">
        <w:rPr>
          <w:sz w:val="28"/>
          <w:szCs w:val="28"/>
        </w:rPr>
        <w:t>Термін «м’язова координація» має у своїй основі такі механізми функціонування м'язів, які відносяться до системи м’язів загалом і виявляються у формі структурних взаємозв’язків та взаємообумовленості рівнів активності елементів цієї системи [</w:t>
      </w:r>
      <w:r>
        <w:rPr>
          <w:sz w:val="28"/>
          <w:szCs w:val="28"/>
        </w:rPr>
        <w:t>3, 4</w:t>
      </w:r>
      <w:r w:rsidRPr="0019695E">
        <w:rPr>
          <w:sz w:val="28"/>
          <w:szCs w:val="28"/>
        </w:rPr>
        <w:t>].</w:t>
      </w:r>
    </w:p>
    <w:p w:rsidR="00C65562" w:rsidRPr="0019695E" w:rsidRDefault="00C65562" w:rsidP="0019695E">
      <w:pPr>
        <w:pStyle w:val="Default"/>
        <w:spacing w:line="360" w:lineRule="auto"/>
        <w:ind w:firstLine="709"/>
        <w:jc w:val="both"/>
        <w:rPr>
          <w:sz w:val="28"/>
          <w:szCs w:val="28"/>
        </w:rPr>
      </w:pPr>
      <w:r w:rsidRPr="0019695E">
        <w:rPr>
          <w:sz w:val="28"/>
          <w:szCs w:val="28"/>
        </w:rPr>
        <w:t>Досліджував механізми системно-структурних взаємозв’язків у нервово - м’язовому апараті при виконанні модельних та спортивних вправ ряд авторів вказували на те, що помилки у міжм'язовій координації визначають переважну більшість технічних помилок. У той же час, досконале виконання спортивних вправ цілком визначається упорядкованою м'язовою координацією [4, 5].</w:t>
      </w:r>
    </w:p>
    <w:p w:rsidR="00C65562" w:rsidRPr="0019695E" w:rsidRDefault="00C65562" w:rsidP="0019695E">
      <w:pPr>
        <w:pStyle w:val="Default"/>
        <w:spacing w:line="360" w:lineRule="auto"/>
        <w:ind w:firstLine="709"/>
        <w:jc w:val="both"/>
        <w:rPr>
          <w:sz w:val="28"/>
          <w:szCs w:val="28"/>
        </w:rPr>
      </w:pPr>
      <w:r w:rsidRPr="0019695E">
        <w:rPr>
          <w:sz w:val="28"/>
          <w:szCs w:val="28"/>
        </w:rPr>
        <w:t>Експериментально доведено, що саме від м’язових координаційних взаємозв'язків та від взаємообумовленості рівнів активності в системі м'язів залежить таке важливе вміння, як здатність до розслаблення м’язів. Наслідком досконалої міжм’язової координації є узгодженість рівнів напруги м'язів, що несуть основне навантаження, при мінімальних значеннях активності другорядних м'язів. Досягнення кращого результату при меншому рівні напруги м’язів відображає більш досконалу міжм'язову координацію [</w:t>
      </w:r>
      <w:r>
        <w:rPr>
          <w:sz w:val="28"/>
          <w:szCs w:val="28"/>
        </w:rPr>
        <w:t>2</w:t>
      </w:r>
      <w:r w:rsidRPr="0019695E">
        <w:rPr>
          <w:sz w:val="28"/>
          <w:szCs w:val="28"/>
        </w:rPr>
        <w:t>].</w:t>
      </w:r>
    </w:p>
    <w:p w:rsidR="00C65562" w:rsidRDefault="00C65562" w:rsidP="0019695E">
      <w:pPr>
        <w:pStyle w:val="Default"/>
        <w:spacing w:line="360" w:lineRule="auto"/>
        <w:ind w:firstLine="709"/>
        <w:jc w:val="both"/>
        <w:rPr>
          <w:sz w:val="28"/>
          <w:szCs w:val="28"/>
        </w:rPr>
      </w:pPr>
      <w:r w:rsidRPr="0019695E">
        <w:rPr>
          <w:sz w:val="28"/>
          <w:szCs w:val="28"/>
        </w:rPr>
        <w:t>З умінням розслабляти м’язи пов’язується оволодіння технікою вільної та ненапруженої рухової дії, а також досягненням вищих показників результативності у змагальній діяльності.</w:t>
      </w:r>
    </w:p>
    <w:p w:rsidR="00C65562" w:rsidRPr="00C80EAD" w:rsidRDefault="00C65562" w:rsidP="00C80EAD">
      <w:pPr>
        <w:pStyle w:val="Default"/>
        <w:spacing w:line="360" w:lineRule="auto"/>
        <w:ind w:firstLine="709"/>
        <w:jc w:val="both"/>
        <w:rPr>
          <w:sz w:val="28"/>
          <w:szCs w:val="28"/>
        </w:rPr>
      </w:pPr>
      <w:r w:rsidRPr="00C80EAD">
        <w:rPr>
          <w:sz w:val="28"/>
          <w:szCs w:val="28"/>
        </w:rPr>
        <w:t xml:space="preserve">Сучасна методика тренування в гирьовому спорті базується на практичному досвіді роботи, даних новітніх наукових досліджень у цьому виді спорту та досвіді підготовки висококваліфікованих гирьовиків. </w:t>
      </w:r>
    </w:p>
    <w:p w:rsidR="00C65562" w:rsidRPr="00C80EAD" w:rsidRDefault="00C65562" w:rsidP="00C80EAD">
      <w:pPr>
        <w:pStyle w:val="Default"/>
        <w:spacing w:line="360" w:lineRule="auto"/>
        <w:ind w:firstLine="709"/>
        <w:jc w:val="both"/>
        <w:rPr>
          <w:sz w:val="28"/>
          <w:szCs w:val="28"/>
        </w:rPr>
      </w:pPr>
      <w:r w:rsidRPr="00C80EAD">
        <w:rPr>
          <w:sz w:val="28"/>
          <w:szCs w:val="28"/>
        </w:rPr>
        <w:t xml:space="preserve">Питанням спортивного тренування у важкій атлетиці </w:t>
      </w:r>
      <w:r>
        <w:rPr>
          <w:sz w:val="28"/>
          <w:szCs w:val="28"/>
        </w:rPr>
        <w:t xml:space="preserve">наразі </w:t>
      </w:r>
      <w:r w:rsidRPr="00C80EAD">
        <w:rPr>
          <w:sz w:val="28"/>
          <w:szCs w:val="28"/>
        </w:rPr>
        <w:t xml:space="preserve">присвячено досить багато теоретичних робіт. Однак </w:t>
      </w:r>
      <w:r>
        <w:rPr>
          <w:sz w:val="28"/>
          <w:szCs w:val="28"/>
        </w:rPr>
        <w:t>недостатньо</w:t>
      </w:r>
      <w:r w:rsidRPr="00C80EAD">
        <w:rPr>
          <w:sz w:val="28"/>
          <w:szCs w:val="28"/>
        </w:rPr>
        <w:t xml:space="preserve"> уваги </w:t>
      </w:r>
      <w:r>
        <w:rPr>
          <w:sz w:val="28"/>
          <w:szCs w:val="28"/>
        </w:rPr>
        <w:t xml:space="preserve">дослідники </w:t>
      </w:r>
      <w:r w:rsidRPr="00C80EAD">
        <w:rPr>
          <w:sz w:val="28"/>
          <w:szCs w:val="28"/>
        </w:rPr>
        <w:t>приділя</w:t>
      </w:r>
      <w:r>
        <w:rPr>
          <w:sz w:val="28"/>
          <w:szCs w:val="28"/>
        </w:rPr>
        <w:t>ють</w:t>
      </w:r>
      <w:r w:rsidRPr="00C80EAD">
        <w:rPr>
          <w:sz w:val="28"/>
          <w:szCs w:val="28"/>
        </w:rPr>
        <w:t xml:space="preserve"> навчанню техніки вправ </w:t>
      </w:r>
      <w:r>
        <w:rPr>
          <w:sz w:val="28"/>
          <w:szCs w:val="28"/>
        </w:rPr>
        <w:t xml:space="preserve">в </w:t>
      </w:r>
      <w:r w:rsidRPr="008C409D">
        <w:rPr>
          <w:sz w:val="28"/>
          <w:szCs w:val="28"/>
        </w:rPr>
        <w:t>гирьово</w:t>
      </w:r>
      <w:r>
        <w:rPr>
          <w:sz w:val="28"/>
          <w:szCs w:val="28"/>
        </w:rPr>
        <w:t>му</w:t>
      </w:r>
      <w:r w:rsidRPr="008C409D">
        <w:rPr>
          <w:sz w:val="28"/>
          <w:szCs w:val="28"/>
        </w:rPr>
        <w:t xml:space="preserve"> спорт</w:t>
      </w:r>
      <w:r>
        <w:rPr>
          <w:sz w:val="28"/>
          <w:szCs w:val="28"/>
        </w:rPr>
        <w:t>і</w:t>
      </w:r>
      <w:r w:rsidRPr="00C80EAD">
        <w:rPr>
          <w:sz w:val="28"/>
          <w:szCs w:val="28"/>
        </w:rPr>
        <w:t>[5</w:t>
      </w:r>
      <w:r>
        <w:rPr>
          <w:sz w:val="28"/>
          <w:szCs w:val="28"/>
        </w:rPr>
        <w:t xml:space="preserve">, </w:t>
      </w:r>
      <w:r w:rsidRPr="00C80EAD">
        <w:rPr>
          <w:sz w:val="28"/>
          <w:szCs w:val="28"/>
        </w:rPr>
        <w:t>6].</w:t>
      </w:r>
    </w:p>
    <w:p w:rsidR="00C65562" w:rsidRDefault="00C65562" w:rsidP="00C80EAD">
      <w:pPr>
        <w:pStyle w:val="Default"/>
        <w:spacing w:line="360" w:lineRule="auto"/>
        <w:ind w:firstLine="709"/>
        <w:jc w:val="both"/>
        <w:rPr>
          <w:sz w:val="28"/>
          <w:szCs w:val="28"/>
        </w:rPr>
      </w:pPr>
      <w:r w:rsidRPr="00C80EAD">
        <w:rPr>
          <w:sz w:val="28"/>
          <w:szCs w:val="28"/>
        </w:rPr>
        <w:t>Одним із вирішальних факторів досягнення високих спортивних результатів є оволодіння раціональною спортивною технікою. Раціональна техніка дає можливість спортсмену використовувати свої фізичні якості і тим самим досягати високих результатів. Класичні вправи з гирями відрізняються достатньою складністю координацією м’язової напруги. Виконання цих вправ пов’язане з граничною напругою м’язів і швидкими змінами режимів роботи навантаження та розслаблення; спортсмен до того ж повинен зберігати рівновагу у всіх опорних фазах рухів.</w:t>
      </w:r>
    </w:p>
    <w:p w:rsidR="00C65562" w:rsidRPr="00C80EAD" w:rsidRDefault="00C65562" w:rsidP="00C80EAD">
      <w:pPr>
        <w:pStyle w:val="Default"/>
        <w:spacing w:line="360" w:lineRule="auto"/>
        <w:ind w:firstLine="709"/>
        <w:jc w:val="both"/>
        <w:rPr>
          <w:sz w:val="28"/>
          <w:szCs w:val="28"/>
        </w:rPr>
      </w:pPr>
      <w:r w:rsidRPr="00C80EAD">
        <w:rPr>
          <w:sz w:val="28"/>
          <w:szCs w:val="28"/>
        </w:rPr>
        <w:t>Відповідно до традиційних уявлень, техніка рухів формується у двох протилежних умовах - полегшених та у</w:t>
      </w:r>
      <w:r>
        <w:rPr>
          <w:sz w:val="28"/>
          <w:szCs w:val="28"/>
        </w:rPr>
        <w:t>складнених</w:t>
      </w:r>
      <w:r w:rsidRPr="00C80EAD">
        <w:rPr>
          <w:sz w:val="28"/>
          <w:szCs w:val="28"/>
        </w:rPr>
        <w:t>. Полегшені умови сприяють прояву швидкості, у</w:t>
      </w:r>
      <w:r>
        <w:rPr>
          <w:sz w:val="28"/>
          <w:szCs w:val="28"/>
        </w:rPr>
        <w:t>складнені</w:t>
      </w:r>
      <w:r w:rsidRPr="00C80EAD">
        <w:rPr>
          <w:sz w:val="28"/>
          <w:szCs w:val="28"/>
        </w:rPr>
        <w:t xml:space="preserve"> ж стимулюють прояв силових якостей [</w:t>
      </w:r>
      <w:r>
        <w:rPr>
          <w:sz w:val="28"/>
          <w:szCs w:val="28"/>
        </w:rPr>
        <w:t>1, 5</w:t>
      </w:r>
      <w:r w:rsidRPr="00C80EAD">
        <w:rPr>
          <w:sz w:val="28"/>
          <w:szCs w:val="28"/>
        </w:rPr>
        <w:t>].</w:t>
      </w:r>
    </w:p>
    <w:p w:rsidR="00C65562" w:rsidRDefault="00C65562" w:rsidP="00C80EAD">
      <w:pPr>
        <w:pStyle w:val="Default"/>
        <w:spacing w:line="360" w:lineRule="auto"/>
        <w:ind w:firstLine="709"/>
        <w:jc w:val="both"/>
        <w:rPr>
          <w:sz w:val="28"/>
          <w:szCs w:val="28"/>
        </w:rPr>
      </w:pPr>
      <w:r w:rsidRPr="00C80EAD">
        <w:rPr>
          <w:sz w:val="28"/>
          <w:szCs w:val="28"/>
        </w:rPr>
        <w:t>Вирішення подібного протиріччя можливе через перемикання режимів роботи, як фактора управління мобілізаційними процесами. Звертається увага на необхідність варіювання в якості неодмінної умови забезпечення впливу виконуваної вправи як фізіологічного подразника. Однак варіювання також несе у собі можливості негативних наслідків у тих випадках, коли стоїть питання про виконання тренувальної вправи з максимальним наближенням до структури основної вправи [</w:t>
      </w:r>
      <w:r>
        <w:rPr>
          <w:sz w:val="28"/>
          <w:szCs w:val="28"/>
        </w:rPr>
        <w:t>1, 4, 5, 6</w:t>
      </w:r>
      <w:r w:rsidRPr="00C80EAD">
        <w:rPr>
          <w:sz w:val="28"/>
          <w:szCs w:val="28"/>
        </w:rPr>
        <w:t>].</w:t>
      </w:r>
    </w:p>
    <w:p w:rsidR="00C65562" w:rsidRPr="00C80EAD" w:rsidRDefault="00C65562" w:rsidP="00C80EAD">
      <w:pPr>
        <w:pStyle w:val="Default"/>
        <w:spacing w:line="360" w:lineRule="auto"/>
        <w:ind w:firstLine="709"/>
        <w:jc w:val="both"/>
        <w:rPr>
          <w:sz w:val="28"/>
          <w:szCs w:val="28"/>
        </w:rPr>
      </w:pPr>
      <w:r w:rsidRPr="00C80EAD">
        <w:rPr>
          <w:sz w:val="28"/>
          <w:szCs w:val="28"/>
        </w:rPr>
        <w:t>Аналіз літературних джерел засвідчив, що стан теорії та методики навчання рухам і вдосконаленню в них, так само як і стан традиційної системи підготовки спортсменів-гирьовиків, що базується на них, не можуть вважатися задовільними. Причиною такого висновку є не тільки наявність методологічної неузгодженості положень фізіології та спортивної педагогіки та значних розбіжностей у методах підготовки, але, насамперед те, що при обґрунтуванні багатопланового та тривалого процесу підготовки гирьовиків, авторами методичних та теоретичних робіт не враховується наявність суперечностей, властивих їх процесу вдосконалення в рухах, чим обмежувалася, до останнього часу, ймовірність розробки нетрадиційних методичних шляхів подолання цих протиріч.</w:t>
      </w:r>
    </w:p>
    <w:p w:rsidR="00C65562" w:rsidRPr="00C80EAD" w:rsidRDefault="00C65562" w:rsidP="00C80EAD">
      <w:pPr>
        <w:pStyle w:val="Default"/>
        <w:spacing w:line="360" w:lineRule="auto"/>
        <w:ind w:firstLine="709"/>
        <w:jc w:val="both"/>
        <w:rPr>
          <w:sz w:val="28"/>
          <w:szCs w:val="28"/>
        </w:rPr>
      </w:pPr>
      <w:r w:rsidRPr="00C80EAD">
        <w:rPr>
          <w:sz w:val="28"/>
          <w:szCs w:val="28"/>
        </w:rPr>
        <w:t>Аналіз дослідження показує практичну відсутність комплексних методів контролю та корекції якісних показників освоюваних і вдосконалюваних рухів у реальному масштабі часу.</w:t>
      </w:r>
    </w:p>
    <w:p w:rsidR="00C65562" w:rsidRPr="00C80EAD" w:rsidRDefault="00C65562" w:rsidP="00C80EAD">
      <w:pPr>
        <w:pStyle w:val="Default"/>
        <w:spacing w:line="360" w:lineRule="auto"/>
        <w:ind w:firstLine="709"/>
        <w:jc w:val="both"/>
        <w:rPr>
          <w:sz w:val="28"/>
          <w:szCs w:val="28"/>
        </w:rPr>
      </w:pPr>
      <w:r w:rsidRPr="00C80EAD">
        <w:rPr>
          <w:sz w:val="28"/>
          <w:szCs w:val="28"/>
        </w:rPr>
        <w:t>Існуючі методики, як вказують багато авторів</w:t>
      </w:r>
      <w:r w:rsidRPr="00581D72">
        <w:rPr>
          <w:sz w:val="28"/>
          <w:szCs w:val="28"/>
        </w:rPr>
        <w:t xml:space="preserve">[1, </w:t>
      </w:r>
      <w:r>
        <w:rPr>
          <w:sz w:val="28"/>
          <w:szCs w:val="28"/>
        </w:rPr>
        <w:t xml:space="preserve">2, </w:t>
      </w:r>
      <w:r w:rsidRPr="00581D72">
        <w:rPr>
          <w:sz w:val="28"/>
          <w:szCs w:val="28"/>
        </w:rPr>
        <w:t>4, 5, 6]</w:t>
      </w:r>
      <w:r w:rsidRPr="00C80EAD">
        <w:rPr>
          <w:sz w:val="28"/>
          <w:szCs w:val="28"/>
        </w:rPr>
        <w:t xml:space="preserve"> є в більшій мірі емпіричними , ніж науковими. Так, до цього часу в методичній літературі відсутні дані про біомеханічні параметри вправ гирьового двоборства, властивих спортсменам високої кваліфікації і відсутні кінограми техніки виконання класичних вправ провідних спортсменів світу, які можуть служити еталоном техніки вправ гирьового двоборства для початківців.</w:t>
      </w:r>
    </w:p>
    <w:p w:rsidR="00C65562" w:rsidRPr="00C80EAD" w:rsidRDefault="00C65562" w:rsidP="00C80EAD">
      <w:pPr>
        <w:pStyle w:val="Default"/>
        <w:spacing w:line="360" w:lineRule="auto"/>
        <w:ind w:firstLine="709"/>
        <w:jc w:val="both"/>
        <w:rPr>
          <w:sz w:val="28"/>
          <w:szCs w:val="28"/>
        </w:rPr>
      </w:pPr>
      <w:r w:rsidRPr="00C80EAD">
        <w:rPr>
          <w:sz w:val="28"/>
          <w:szCs w:val="28"/>
        </w:rPr>
        <w:t>Розробка методичних прийомів для формування раціональних рухових дій спортсменів-гирьовиків в даний час стримується недостатністю знань про найбільш інформативні параметри руху гирь і про кількісні дані про їх значення в різних фазах виконання вправи.</w:t>
      </w:r>
    </w:p>
    <w:p w:rsidR="00C65562" w:rsidRDefault="00C65562" w:rsidP="00C80EAD">
      <w:pPr>
        <w:pStyle w:val="Default"/>
        <w:spacing w:line="360" w:lineRule="auto"/>
        <w:ind w:firstLine="709"/>
        <w:jc w:val="both"/>
        <w:rPr>
          <w:sz w:val="28"/>
          <w:szCs w:val="28"/>
        </w:rPr>
      </w:pPr>
      <w:r w:rsidRPr="00C80EAD">
        <w:rPr>
          <w:sz w:val="28"/>
          <w:szCs w:val="28"/>
        </w:rPr>
        <w:t>Наразі загальновизнано значення управління процесом навчання та вдосконалення рухових дій спортсменів на основі кількісних критеріїв та інструментальних методичних прийомів. У гирьовому спорті для реалізації подібних підходів необхідно визначити модельні характеристики та критерії ефективності рухових дій, залежності величин параметрів руху гирь від кваліфікації спортсменів, а також виявити умови оптимального застосування методичних прийомів корекції рухів. Кількісне вираження модельних характеристик і сучасний розвиток технічних засобів дозволяє створювати технології формування раціональних рухових дій у спортсменів - гирьовиків на початковому етапі підготовки з метою досягнення майбутніх запланованих результатів.</w:t>
      </w:r>
    </w:p>
    <w:p w:rsidR="00C65562" w:rsidRPr="00C80EAD" w:rsidRDefault="00C65562" w:rsidP="00C80EAD">
      <w:pPr>
        <w:pStyle w:val="Default"/>
        <w:spacing w:line="360" w:lineRule="auto"/>
        <w:ind w:firstLine="709"/>
        <w:jc w:val="both"/>
        <w:rPr>
          <w:sz w:val="28"/>
          <w:szCs w:val="28"/>
        </w:rPr>
      </w:pPr>
      <w:r w:rsidRPr="00C80EAD">
        <w:rPr>
          <w:sz w:val="28"/>
          <w:szCs w:val="28"/>
        </w:rPr>
        <w:t>Досі практики спорту не мали можливостей для використання науково обґрунтованої теорії комплексного застосування технічних засобів, що перешкоджає виробленню технології, орієнтованої на випереджальне формування спортивно-технічної майстерності з планованими властивостями рухів.</w:t>
      </w:r>
    </w:p>
    <w:p w:rsidR="00C65562" w:rsidRPr="00C80EAD" w:rsidRDefault="00C65562" w:rsidP="00C80EAD">
      <w:pPr>
        <w:pStyle w:val="Default"/>
        <w:spacing w:line="360" w:lineRule="auto"/>
        <w:ind w:firstLine="709"/>
        <w:jc w:val="both"/>
        <w:rPr>
          <w:sz w:val="28"/>
          <w:szCs w:val="28"/>
        </w:rPr>
      </w:pPr>
      <w:r w:rsidRPr="00C80EAD">
        <w:rPr>
          <w:sz w:val="28"/>
          <w:szCs w:val="28"/>
        </w:rPr>
        <w:t>У той самий час із обгрунтуванням та розвитком теоретичної концепції «штучне керуюче середовище», основні положення якої розглянуті й узагальнені в ц</w:t>
      </w:r>
      <w:r>
        <w:rPr>
          <w:sz w:val="28"/>
          <w:szCs w:val="28"/>
        </w:rPr>
        <w:t>ій статті</w:t>
      </w:r>
      <w:r w:rsidRPr="00C80EAD">
        <w:rPr>
          <w:sz w:val="28"/>
          <w:szCs w:val="28"/>
        </w:rPr>
        <w:t>, з'явилися цілком реальні передумови до вироблення комплексної інтенсифікованої технології формування ефективних рухових дій у гирьовому спорті.</w:t>
      </w:r>
    </w:p>
    <w:p w:rsidR="00C65562" w:rsidRPr="00C80EAD" w:rsidRDefault="00C65562" w:rsidP="00C80EAD">
      <w:pPr>
        <w:pStyle w:val="Default"/>
        <w:spacing w:line="360" w:lineRule="auto"/>
        <w:ind w:firstLine="709"/>
        <w:jc w:val="both"/>
        <w:rPr>
          <w:sz w:val="28"/>
          <w:szCs w:val="28"/>
        </w:rPr>
      </w:pPr>
      <w:r w:rsidRPr="00C80EAD">
        <w:rPr>
          <w:sz w:val="28"/>
          <w:szCs w:val="28"/>
        </w:rPr>
        <w:t>Проведеним узагальненням розкриваються передумови до використання в якості вирішальних факторів до вироблення інтенсифікованої технології комплексу штучно створених умов, що реалізуються із застосуванням стендової форми проведення занять, що дозволяє залучати до процесу формування рухів з необхідними сукупностями властивостей різноманітних інструментальних засобів оптимізації процесу підвищення ефективності занять, що й дозволяє нам сформулювати завдання дослідження та приступити до їх реалізації.</w:t>
      </w:r>
    </w:p>
    <w:p w:rsidR="00C65562" w:rsidRPr="0019695E" w:rsidRDefault="00C65562" w:rsidP="00C80EAD">
      <w:pPr>
        <w:pStyle w:val="Default"/>
        <w:spacing w:line="360" w:lineRule="auto"/>
        <w:ind w:firstLine="709"/>
        <w:jc w:val="both"/>
        <w:rPr>
          <w:sz w:val="28"/>
          <w:szCs w:val="28"/>
        </w:rPr>
      </w:pPr>
      <w:r w:rsidRPr="00C80EAD">
        <w:rPr>
          <w:sz w:val="28"/>
          <w:szCs w:val="28"/>
        </w:rPr>
        <w:t>Під технічною майстерністю розуміють досконале володіння найбільш раціональними руховими структурами і ритмом дій при встановленні на високий результат, що пов'язано, перш за все, з якісним та сторонами рухової діяльності, її доцільністю, своєчасністю, раціональністю, надійністю.</w:t>
      </w:r>
    </w:p>
    <w:p w:rsidR="00C65562" w:rsidRDefault="00C65562" w:rsidP="00F632E2">
      <w:pPr>
        <w:pStyle w:val="Default"/>
        <w:spacing w:line="360" w:lineRule="auto"/>
        <w:rPr>
          <w:b/>
          <w:bCs/>
          <w:sz w:val="28"/>
          <w:szCs w:val="28"/>
        </w:rPr>
      </w:pPr>
    </w:p>
    <w:p w:rsidR="00C65562" w:rsidRDefault="00C65562" w:rsidP="00B7039E">
      <w:pPr>
        <w:pStyle w:val="Default"/>
        <w:spacing w:line="360" w:lineRule="auto"/>
        <w:ind w:firstLine="709"/>
        <w:rPr>
          <w:b/>
          <w:bCs/>
          <w:sz w:val="28"/>
          <w:szCs w:val="28"/>
        </w:rPr>
      </w:pPr>
      <w:r w:rsidRPr="00BE25F9">
        <w:rPr>
          <w:b/>
          <w:bCs/>
          <w:sz w:val="28"/>
          <w:szCs w:val="28"/>
        </w:rPr>
        <w:t>Література</w:t>
      </w:r>
      <w:r>
        <w:rPr>
          <w:b/>
          <w:bCs/>
          <w:sz w:val="28"/>
          <w:szCs w:val="28"/>
        </w:rPr>
        <w:t>:</w:t>
      </w:r>
    </w:p>
    <w:p w:rsidR="00C65562" w:rsidRPr="00171C98" w:rsidRDefault="00C65562" w:rsidP="00171C98">
      <w:pPr>
        <w:pStyle w:val="ListParagraph"/>
        <w:numPr>
          <w:ilvl w:val="0"/>
          <w:numId w:val="11"/>
        </w:numPr>
        <w:spacing w:after="0" w:line="360" w:lineRule="auto"/>
        <w:ind w:left="0" w:firstLine="709"/>
        <w:jc w:val="both"/>
        <w:rPr>
          <w:rFonts w:ascii="Times New Roman" w:hAnsi="Times New Roman"/>
          <w:sz w:val="28"/>
          <w:szCs w:val="28"/>
        </w:rPr>
      </w:pPr>
      <w:r w:rsidRPr="00171C98">
        <w:rPr>
          <w:rFonts w:ascii="Times New Roman" w:hAnsi="Times New Roman"/>
          <w:sz w:val="28"/>
          <w:szCs w:val="28"/>
        </w:rPr>
        <w:t>Андрейчук В.Я. Методичні основи гирьового спорту: навч. посібник. Львів: Тріада плюс, 2007. 500 с.</w:t>
      </w:r>
    </w:p>
    <w:p w:rsidR="00C65562" w:rsidRPr="00171C98" w:rsidRDefault="00C65562" w:rsidP="00171C98">
      <w:pPr>
        <w:pStyle w:val="ListParagraph"/>
        <w:numPr>
          <w:ilvl w:val="0"/>
          <w:numId w:val="11"/>
        </w:numPr>
        <w:spacing w:after="0" w:line="360" w:lineRule="auto"/>
        <w:ind w:left="0" w:firstLine="709"/>
        <w:jc w:val="both"/>
        <w:rPr>
          <w:rFonts w:ascii="Times New Roman" w:hAnsi="Times New Roman"/>
          <w:sz w:val="28"/>
          <w:szCs w:val="28"/>
        </w:rPr>
      </w:pPr>
      <w:r w:rsidRPr="00171C98">
        <w:rPr>
          <w:rFonts w:ascii="Times New Roman" w:hAnsi="Times New Roman"/>
          <w:sz w:val="28"/>
          <w:szCs w:val="28"/>
        </w:rPr>
        <w:t xml:space="preserve">Ахметов Р.Ф.,  РоманчукВ.М., Пронтенко К.В., БоярчукО.М. Силова підготовка спортсменів-гирьовиків та її зв’язок з ефективністю тренувального процесу. </w:t>
      </w:r>
      <w:r w:rsidRPr="00171C98">
        <w:rPr>
          <w:rFonts w:ascii="Times New Roman" w:hAnsi="Times New Roman"/>
          <w:i/>
          <w:iCs/>
          <w:sz w:val="28"/>
          <w:szCs w:val="28"/>
        </w:rPr>
        <w:t>Педагогіка, психологія та медико-біологічні проблеми фізичного виховання і спорту</w:t>
      </w:r>
      <w:r w:rsidRPr="00171C98">
        <w:rPr>
          <w:rFonts w:ascii="Times New Roman" w:hAnsi="Times New Roman"/>
          <w:sz w:val="28"/>
          <w:szCs w:val="28"/>
        </w:rPr>
        <w:t xml:space="preserve"> : наук. монографія / за ред. проф. С.С. Єрмакова. Харків: ХДАДМ (ХХПІ). 2010. № 12. С. 7-10.</w:t>
      </w:r>
    </w:p>
    <w:p w:rsidR="00C65562" w:rsidRPr="00171C98" w:rsidRDefault="00C65562" w:rsidP="00171C98">
      <w:pPr>
        <w:pStyle w:val="ListParagraph"/>
        <w:numPr>
          <w:ilvl w:val="0"/>
          <w:numId w:val="11"/>
        </w:numPr>
        <w:spacing w:after="0" w:line="360" w:lineRule="auto"/>
        <w:ind w:left="0" w:firstLine="709"/>
        <w:jc w:val="both"/>
        <w:rPr>
          <w:rFonts w:ascii="Times New Roman" w:hAnsi="Times New Roman"/>
          <w:sz w:val="28"/>
          <w:szCs w:val="28"/>
        </w:rPr>
      </w:pPr>
      <w:r w:rsidRPr="00171C98">
        <w:rPr>
          <w:rFonts w:ascii="Times New Roman" w:hAnsi="Times New Roman"/>
          <w:sz w:val="28"/>
          <w:szCs w:val="28"/>
        </w:rPr>
        <w:t>Грибан Г.П., Пронтенко К.В., Пронтенко В.В. Гирьовий спорт у вищих навчальних закладах: навч. посіб.; за ред. Г.П. Грибана. Житомир: Рута, 2014. 400 с.</w:t>
      </w:r>
    </w:p>
    <w:p w:rsidR="00C65562" w:rsidRPr="00171C98" w:rsidRDefault="00C65562" w:rsidP="00171C98">
      <w:pPr>
        <w:pStyle w:val="ListParagraph"/>
        <w:numPr>
          <w:ilvl w:val="0"/>
          <w:numId w:val="11"/>
        </w:numPr>
        <w:spacing w:after="0" w:line="360" w:lineRule="auto"/>
        <w:ind w:left="0" w:firstLine="709"/>
        <w:jc w:val="both"/>
        <w:rPr>
          <w:rFonts w:ascii="Times New Roman" w:hAnsi="Times New Roman"/>
          <w:sz w:val="28"/>
          <w:szCs w:val="28"/>
        </w:rPr>
      </w:pPr>
      <w:r w:rsidRPr="00171C98">
        <w:rPr>
          <w:rFonts w:ascii="Times New Roman" w:hAnsi="Times New Roman"/>
          <w:sz w:val="28"/>
          <w:szCs w:val="28"/>
        </w:rPr>
        <w:t xml:space="preserve">Пронтенко В.В. Ефективність спортивної підготовки гирьовиків на сучасному етапі розвитку гирьового спорту. </w:t>
      </w:r>
      <w:r w:rsidRPr="00171C98">
        <w:rPr>
          <w:rFonts w:ascii="Times New Roman" w:hAnsi="Times New Roman"/>
          <w:i/>
          <w:iCs/>
          <w:sz w:val="28"/>
          <w:szCs w:val="28"/>
        </w:rPr>
        <w:t>Молода спортивна наука України</w:t>
      </w:r>
      <w:r w:rsidRPr="00171C98">
        <w:rPr>
          <w:rFonts w:ascii="Times New Roman" w:hAnsi="Times New Roman"/>
          <w:sz w:val="28"/>
          <w:szCs w:val="28"/>
        </w:rPr>
        <w:t>: зб. наук. пр. з галузі фіз. культури та спорту. Львів, 2010. Вип. 14. Т. 1. С. 238-242.</w:t>
      </w:r>
    </w:p>
    <w:p w:rsidR="00C65562" w:rsidRPr="00171C98" w:rsidRDefault="00C65562" w:rsidP="00171C98">
      <w:pPr>
        <w:pStyle w:val="ListParagraph"/>
        <w:numPr>
          <w:ilvl w:val="0"/>
          <w:numId w:val="11"/>
        </w:numPr>
        <w:tabs>
          <w:tab w:val="left" w:pos="360"/>
        </w:tabs>
        <w:spacing w:after="0" w:line="360" w:lineRule="auto"/>
        <w:ind w:left="0" w:firstLine="709"/>
        <w:jc w:val="both"/>
        <w:rPr>
          <w:rFonts w:ascii="Times New Roman" w:hAnsi="Times New Roman"/>
          <w:sz w:val="28"/>
          <w:szCs w:val="28"/>
        </w:rPr>
      </w:pPr>
      <w:r w:rsidRPr="00171C98">
        <w:rPr>
          <w:rFonts w:ascii="Times New Roman" w:hAnsi="Times New Roman"/>
          <w:sz w:val="28"/>
          <w:szCs w:val="28"/>
        </w:rPr>
        <w:t xml:space="preserve">Пронтенко К., Романчук С., Андрейчук В., Лесько О., Романів І., Лещінський О., Барашевський С., Музика Н. Структура фізичної підготовленості спортсменів-гирьовиків на етапах багаторічної ідготовки. </w:t>
      </w:r>
      <w:r w:rsidRPr="00171C98">
        <w:rPr>
          <w:rFonts w:ascii="Times New Roman" w:hAnsi="Times New Roman"/>
          <w:i/>
          <w:iCs/>
          <w:sz w:val="28"/>
          <w:szCs w:val="28"/>
        </w:rPr>
        <w:t xml:space="preserve">Вісник Кам’янець-Подільського національного університету імені Івана Огієнка. Фізичне виховання, спорт і здоров’я людини. Кам’янець-Подільський. </w:t>
      </w:r>
      <w:r w:rsidRPr="00171C98">
        <w:rPr>
          <w:rFonts w:ascii="Times New Roman" w:hAnsi="Times New Roman"/>
          <w:sz w:val="28"/>
          <w:szCs w:val="28"/>
        </w:rPr>
        <w:t xml:space="preserve">2020. Вип. 16. С. 74-78. </w:t>
      </w:r>
    </w:p>
    <w:p w:rsidR="00C65562" w:rsidRPr="00171C98" w:rsidRDefault="00C65562" w:rsidP="00171C98">
      <w:pPr>
        <w:pStyle w:val="ListParagraph"/>
        <w:numPr>
          <w:ilvl w:val="0"/>
          <w:numId w:val="11"/>
        </w:numPr>
        <w:spacing w:after="0" w:line="360" w:lineRule="auto"/>
        <w:ind w:left="0" w:firstLine="709"/>
        <w:jc w:val="both"/>
        <w:rPr>
          <w:rFonts w:ascii="Times New Roman" w:hAnsi="Times New Roman"/>
          <w:sz w:val="28"/>
          <w:szCs w:val="28"/>
        </w:rPr>
      </w:pPr>
      <w:r w:rsidRPr="00171C98">
        <w:rPr>
          <w:rFonts w:ascii="Times New Roman" w:hAnsi="Times New Roman"/>
          <w:sz w:val="28"/>
          <w:szCs w:val="28"/>
        </w:rPr>
        <w:t>Терещенко В. І., Лаврентьєв О. М. Гирьовий спорт – ефективний засіб загальної фізичної підготовки: навчальний посібник. Ірпінь: НУДПСУ, 2014. 243 с.</w:t>
      </w:r>
    </w:p>
    <w:sectPr w:rsidR="00C65562" w:rsidRPr="00171C98" w:rsidSect="00F80EA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D7F68"/>
    <w:multiLevelType w:val="hybridMultilevel"/>
    <w:tmpl w:val="FE1E8F0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2A905AF"/>
    <w:multiLevelType w:val="hybridMultilevel"/>
    <w:tmpl w:val="660EC5A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6C62B3B"/>
    <w:multiLevelType w:val="hybridMultilevel"/>
    <w:tmpl w:val="83C0F5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AD136AB"/>
    <w:multiLevelType w:val="hybridMultilevel"/>
    <w:tmpl w:val="1CBA8AE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48E9539A"/>
    <w:multiLevelType w:val="hybridMultilevel"/>
    <w:tmpl w:val="FE54820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52AB3F41"/>
    <w:multiLevelType w:val="hybridMultilevel"/>
    <w:tmpl w:val="E83CDBA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9A547FF"/>
    <w:multiLevelType w:val="hybridMultilevel"/>
    <w:tmpl w:val="64A2EF3A"/>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5EC31CC2"/>
    <w:multiLevelType w:val="hybridMultilevel"/>
    <w:tmpl w:val="F35E0A1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631446BA"/>
    <w:multiLevelType w:val="hybridMultilevel"/>
    <w:tmpl w:val="0F3E31B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72F14AB7"/>
    <w:multiLevelType w:val="hybridMultilevel"/>
    <w:tmpl w:val="2A1843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7A4C0034"/>
    <w:multiLevelType w:val="hybridMultilevel"/>
    <w:tmpl w:val="EF88C844"/>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0"/>
  </w:num>
  <w:num w:numId="2">
    <w:abstractNumId w:val="2"/>
  </w:num>
  <w:num w:numId="3">
    <w:abstractNumId w:val="9"/>
  </w:num>
  <w:num w:numId="4">
    <w:abstractNumId w:val="1"/>
  </w:num>
  <w:num w:numId="5">
    <w:abstractNumId w:val="5"/>
  </w:num>
  <w:num w:numId="6">
    <w:abstractNumId w:val="4"/>
  </w:num>
  <w:num w:numId="7">
    <w:abstractNumId w:val="3"/>
  </w:num>
  <w:num w:numId="8">
    <w:abstractNumId w:val="6"/>
  </w:num>
  <w:num w:numId="9">
    <w:abstractNumId w:val="8"/>
  </w:num>
  <w:num w:numId="10">
    <w:abstractNumId w:val="7"/>
  </w:num>
  <w:num w:numId="11">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2BA8"/>
    <w:rsid w:val="00065F0F"/>
    <w:rsid w:val="0007371E"/>
    <w:rsid w:val="000A597E"/>
    <w:rsid w:val="000B7CF6"/>
    <w:rsid w:val="000D5871"/>
    <w:rsid w:val="00106775"/>
    <w:rsid w:val="00124B07"/>
    <w:rsid w:val="0012694F"/>
    <w:rsid w:val="001270BF"/>
    <w:rsid w:val="00171C98"/>
    <w:rsid w:val="00177145"/>
    <w:rsid w:val="00194B88"/>
    <w:rsid w:val="0019695E"/>
    <w:rsid w:val="001A27D1"/>
    <w:rsid w:val="001A6E35"/>
    <w:rsid w:val="001E5499"/>
    <w:rsid w:val="0021327C"/>
    <w:rsid w:val="002202CE"/>
    <w:rsid w:val="002445C9"/>
    <w:rsid w:val="002459DF"/>
    <w:rsid w:val="00247588"/>
    <w:rsid w:val="00255103"/>
    <w:rsid w:val="00281DC6"/>
    <w:rsid w:val="002B350B"/>
    <w:rsid w:val="002C5483"/>
    <w:rsid w:val="002E436B"/>
    <w:rsid w:val="002E69E7"/>
    <w:rsid w:val="002F1F55"/>
    <w:rsid w:val="003036F8"/>
    <w:rsid w:val="00346BFE"/>
    <w:rsid w:val="00362785"/>
    <w:rsid w:val="003D7E12"/>
    <w:rsid w:val="0042585D"/>
    <w:rsid w:val="0042618B"/>
    <w:rsid w:val="004324E3"/>
    <w:rsid w:val="00452C3E"/>
    <w:rsid w:val="004C0898"/>
    <w:rsid w:val="004D7712"/>
    <w:rsid w:val="004E5D17"/>
    <w:rsid w:val="00520DDD"/>
    <w:rsid w:val="0053273C"/>
    <w:rsid w:val="00581D72"/>
    <w:rsid w:val="00583A0A"/>
    <w:rsid w:val="005B554F"/>
    <w:rsid w:val="005D2226"/>
    <w:rsid w:val="006021E6"/>
    <w:rsid w:val="00662F26"/>
    <w:rsid w:val="006934FC"/>
    <w:rsid w:val="006B1C94"/>
    <w:rsid w:val="006B1CFD"/>
    <w:rsid w:val="00737389"/>
    <w:rsid w:val="00767255"/>
    <w:rsid w:val="007F2A78"/>
    <w:rsid w:val="0083320E"/>
    <w:rsid w:val="00850760"/>
    <w:rsid w:val="008738A2"/>
    <w:rsid w:val="00882BA8"/>
    <w:rsid w:val="008B4FD0"/>
    <w:rsid w:val="008C409D"/>
    <w:rsid w:val="008E0EF4"/>
    <w:rsid w:val="008E4A34"/>
    <w:rsid w:val="008F5E2E"/>
    <w:rsid w:val="00990319"/>
    <w:rsid w:val="009A0684"/>
    <w:rsid w:val="009A537B"/>
    <w:rsid w:val="009B2C5C"/>
    <w:rsid w:val="009B494D"/>
    <w:rsid w:val="00A11D3A"/>
    <w:rsid w:val="00A12A67"/>
    <w:rsid w:val="00A40400"/>
    <w:rsid w:val="00A56B69"/>
    <w:rsid w:val="00A954AD"/>
    <w:rsid w:val="00AB7217"/>
    <w:rsid w:val="00AE0DC7"/>
    <w:rsid w:val="00B44451"/>
    <w:rsid w:val="00B7039E"/>
    <w:rsid w:val="00BE0F86"/>
    <w:rsid w:val="00BE25F9"/>
    <w:rsid w:val="00BF1C21"/>
    <w:rsid w:val="00C01519"/>
    <w:rsid w:val="00C23409"/>
    <w:rsid w:val="00C45FB0"/>
    <w:rsid w:val="00C51E3E"/>
    <w:rsid w:val="00C65562"/>
    <w:rsid w:val="00C80EAD"/>
    <w:rsid w:val="00CA1547"/>
    <w:rsid w:val="00CB7544"/>
    <w:rsid w:val="00CE2FEA"/>
    <w:rsid w:val="00CF13B6"/>
    <w:rsid w:val="00DA2665"/>
    <w:rsid w:val="00DA5A95"/>
    <w:rsid w:val="00DB6DE2"/>
    <w:rsid w:val="00DF02B8"/>
    <w:rsid w:val="00E34507"/>
    <w:rsid w:val="00E567F2"/>
    <w:rsid w:val="00E622AB"/>
    <w:rsid w:val="00E82C40"/>
    <w:rsid w:val="00EC50F2"/>
    <w:rsid w:val="00F42773"/>
    <w:rsid w:val="00F632E2"/>
    <w:rsid w:val="00F63716"/>
    <w:rsid w:val="00F80EAF"/>
    <w:rsid w:val="00F854A4"/>
    <w:rsid w:val="00FA6503"/>
    <w:rsid w:val="00FC0F48"/>
    <w:rsid w:val="00FE64B9"/>
    <w:rsid w:val="00FF7A91"/>
    <w:rsid w:val="00FF7D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665"/>
    <w:pPr>
      <w:spacing w:after="160" w:line="259" w:lineRule="auto"/>
    </w:pPr>
    <w:rPr>
      <w:lang w:val="uk-UA"/>
    </w:rPr>
  </w:style>
  <w:style w:type="paragraph" w:styleId="Heading2">
    <w:name w:val="heading 2"/>
    <w:basedOn w:val="Normal"/>
    <w:next w:val="Normal"/>
    <w:link w:val="Heading2Char"/>
    <w:uiPriority w:val="99"/>
    <w:qFormat/>
    <w:rsid w:val="008F5E2E"/>
    <w:pPr>
      <w:keepNext/>
      <w:spacing w:before="240" w:after="60" w:line="240" w:lineRule="auto"/>
      <w:outlineLvl w:val="1"/>
    </w:pPr>
    <w:rPr>
      <w:rFonts w:ascii="Arial" w:eastAsia="Times New Roman" w:hAnsi="Arial" w:cs="Arial"/>
      <w:b/>
      <w:bCs/>
      <w:i/>
      <w:iCs/>
      <w:sz w:val="28"/>
      <w:szCs w:val="28"/>
      <w:lang w:val="ru-RU" w:eastAsia="ru-RU"/>
    </w:rPr>
  </w:style>
  <w:style w:type="paragraph" w:styleId="Heading3">
    <w:name w:val="heading 3"/>
    <w:basedOn w:val="Normal"/>
    <w:next w:val="Normal"/>
    <w:link w:val="Heading3Char"/>
    <w:uiPriority w:val="99"/>
    <w:qFormat/>
    <w:rsid w:val="008F5E2E"/>
    <w:pPr>
      <w:keepNext/>
      <w:spacing w:before="240" w:after="60" w:line="240" w:lineRule="auto"/>
      <w:outlineLvl w:val="2"/>
    </w:pPr>
    <w:rPr>
      <w:rFonts w:ascii="Cambria" w:eastAsia="Times New Roman" w:hAnsi="Cambria"/>
      <w:b/>
      <w:bCs/>
      <w:sz w:val="26"/>
      <w:szCs w:val="26"/>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F5E2E"/>
    <w:rPr>
      <w:rFonts w:ascii="Arial" w:hAnsi="Arial" w:cs="Arial"/>
      <w:b/>
      <w:bCs/>
      <w:i/>
      <w:iCs/>
      <w:sz w:val="28"/>
      <w:szCs w:val="28"/>
      <w:lang w:val="ru-RU" w:eastAsia="ru-RU"/>
    </w:rPr>
  </w:style>
  <w:style w:type="character" w:customStyle="1" w:styleId="Heading3Char">
    <w:name w:val="Heading 3 Char"/>
    <w:basedOn w:val="DefaultParagraphFont"/>
    <w:link w:val="Heading3"/>
    <w:uiPriority w:val="99"/>
    <w:locked/>
    <w:rsid w:val="008F5E2E"/>
    <w:rPr>
      <w:rFonts w:ascii="Cambria" w:hAnsi="Cambria" w:cs="Times New Roman"/>
      <w:b/>
      <w:bCs/>
      <w:sz w:val="26"/>
      <w:szCs w:val="26"/>
      <w:lang w:val="ru-RU" w:eastAsia="ru-RU"/>
    </w:rPr>
  </w:style>
  <w:style w:type="paragraph" w:styleId="NormalWeb">
    <w:name w:val="Normal (Web)"/>
    <w:basedOn w:val="Normal"/>
    <w:uiPriority w:val="99"/>
    <w:rsid w:val="00FF7A91"/>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2C5483"/>
    <w:pPr>
      <w:ind w:left="720"/>
      <w:contextualSpacing/>
    </w:pPr>
  </w:style>
  <w:style w:type="paragraph" w:styleId="BodyText">
    <w:name w:val="Body Text"/>
    <w:basedOn w:val="Normal"/>
    <w:link w:val="BodyTextChar"/>
    <w:uiPriority w:val="99"/>
    <w:rsid w:val="001E5499"/>
    <w:pPr>
      <w:widowControl w:val="0"/>
      <w:autoSpaceDE w:val="0"/>
      <w:autoSpaceDN w:val="0"/>
      <w:spacing w:after="0" w:line="240" w:lineRule="auto"/>
      <w:ind w:left="658"/>
      <w:jc w:val="both"/>
    </w:pPr>
    <w:rPr>
      <w:rFonts w:ascii="Times New Roman" w:eastAsia="Times New Roman" w:hAnsi="Times New Roman"/>
      <w:sz w:val="28"/>
      <w:szCs w:val="28"/>
      <w:lang w:val="ru-RU" w:eastAsia="ru-RU"/>
    </w:rPr>
  </w:style>
  <w:style w:type="character" w:customStyle="1" w:styleId="BodyTextChar">
    <w:name w:val="Body Text Char"/>
    <w:basedOn w:val="DefaultParagraphFont"/>
    <w:link w:val="BodyText"/>
    <w:uiPriority w:val="99"/>
    <w:locked/>
    <w:rsid w:val="001E5499"/>
    <w:rPr>
      <w:rFonts w:ascii="Times New Roman" w:hAnsi="Times New Roman" w:cs="Times New Roman"/>
      <w:sz w:val="28"/>
      <w:szCs w:val="28"/>
      <w:lang w:val="ru-RU" w:eastAsia="ru-RU"/>
    </w:rPr>
  </w:style>
  <w:style w:type="paragraph" w:customStyle="1" w:styleId="1">
    <w:name w:val="Звичайний1"/>
    <w:uiPriority w:val="99"/>
    <w:rsid w:val="004324E3"/>
    <w:rPr>
      <w:rFonts w:ascii="Times New Roman" w:eastAsia="Times New Roman" w:hAnsi="Times New Roman"/>
      <w:sz w:val="24"/>
      <w:szCs w:val="20"/>
      <w:lang w:val="uk-UA" w:eastAsia="ru-RU"/>
    </w:rPr>
  </w:style>
  <w:style w:type="paragraph" w:styleId="BodyTextIndent">
    <w:name w:val="Body Text Indent"/>
    <w:basedOn w:val="Normal"/>
    <w:link w:val="BodyTextIndentChar"/>
    <w:uiPriority w:val="99"/>
    <w:rsid w:val="00990319"/>
    <w:pPr>
      <w:spacing w:after="120"/>
      <w:ind w:left="283"/>
    </w:pPr>
  </w:style>
  <w:style w:type="character" w:customStyle="1" w:styleId="BodyTextIndentChar">
    <w:name w:val="Body Text Indent Char"/>
    <w:basedOn w:val="DefaultParagraphFont"/>
    <w:link w:val="BodyTextIndent"/>
    <w:uiPriority w:val="99"/>
    <w:locked/>
    <w:rsid w:val="00990319"/>
    <w:rPr>
      <w:rFonts w:cs="Times New Roman"/>
    </w:rPr>
  </w:style>
  <w:style w:type="paragraph" w:styleId="BodyTextIndent2">
    <w:name w:val="Body Text Indent 2"/>
    <w:basedOn w:val="Normal"/>
    <w:link w:val="BodyTextIndent2Char"/>
    <w:uiPriority w:val="99"/>
    <w:rsid w:val="008F5E2E"/>
    <w:pPr>
      <w:spacing w:after="0" w:line="240" w:lineRule="auto"/>
      <w:ind w:firstLine="360"/>
      <w:jc w:val="both"/>
    </w:pPr>
    <w:rPr>
      <w:rFonts w:ascii="Times New Roman" w:eastAsia="Times New Roman" w:hAnsi="Times New Roman"/>
      <w:sz w:val="36"/>
      <w:szCs w:val="24"/>
      <w:lang w:eastAsia="ru-RU"/>
    </w:rPr>
  </w:style>
  <w:style w:type="character" w:customStyle="1" w:styleId="BodyTextIndent2Char">
    <w:name w:val="Body Text Indent 2 Char"/>
    <w:basedOn w:val="DefaultParagraphFont"/>
    <w:link w:val="BodyTextIndent2"/>
    <w:uiPriority w:val="99"/>
    <w:locked/>
    <w:rsid w:val="008F5E2E"/>
    <w:rPr>
      <w:rFonts w:ascii="Times New Roman" w:hAnsi="Times New Roman" w:cs="Times New Roman"/>
      <w:sz w:val="24"/>
      <w:szCs w:val="24"/>
      <w:lang w:eastAsia="ru-RU"/>
    </w:rPr>
  </w:style>
  <w:style w:type="paragraph" w:styleId="Title">
    <w:name w:val="Title"/>
    <w:basedOn w:val="Normal"/>
    <w:link w:val="TitleChar"/>
    <w:uiPriority w:val="99"/>
    <w:qFormat/>
    <w:rsid w:val="008F5E2E"/>
    <w:pPr>
      <w:shd w:val="clear" w:color="auto" w:fill="FFFFFF"/>
      <w:autoSpaceDE w:val="0"/>
      <w:autoSpaceDN w:val="0"/>
      <w:adjustRightInd w:val="0"/>
      <w:spacing w:after="0" w:line="360" w:lineRule="auto"/>
      <w:jc w:val="center"/>
    </w:pPr>
    <w:rPr>
      <w:rFonts w:ascii="Times New Roman" w:eastAsia="Times New Roman" w:hAnsi="Times New Roman"/>
      <w:b/>
      <w:bCs/>
      <w:color w:val="202020"/>
      <w:sz w:val="28"/>
      <w:szCs w:val="28"/>
      <w:lang w:eastAsia="ru-RU"/>
    </w:rPr>
  </w:style>
  <w:style w:type="character" w:customStyle="1" w:styleId="TitleChar">
    <w:name w:val="Title Char"/>
    <w:basedOn w:val="DefaultParagraphFont"/>
    <w:link w:val="Title"/>
    <w:uiPriority w:val="99"/>
    <w:locked/>
    <w:rsid w:val="008F5E2E"/>
    <w:rPr>
      <w:rFonts w:ascii="Times New Roman" w:hAnsi="Times New Roman" w:cs="Times New Roman"/>
      <w:b/>
      <w:bCs/>
      <w:color w:val="202020"/>
      <w:sz w:val="28"/>
      <w:szCs w:val="28"/>
      <w:shd w:val="clear" w:color="auto" w:fill="FFFFFF"/>
      <w:lang w:eastAsia="ru-RU"/>
    </w:rPr>
  </w:style>
  <w:style w:type="paragraph" w:styleId="Subtitle">
    <w:name w:val="Subtitle"/>
    <w:basedOn w:val="Normal"/>
    <w:link w:val="SubtitleChar"/>
    <w:uiPriority w:val="99"/>
    <w:qFormat/>
    <w:rsid w:val="008F5E2E"/>
    <w:pPr>
      <w:shd w:val="clear" w:color="auto" w:fill="FFFFFF"/>
      <w:autoSpaceDE w:val="0"/>
      <w:autoSpaceDN w:val="0"/>
      <w:adjustRightInd w:val="0"/>
      <w:spacing w:after="0" w:line="480" w:lineRule="auto"/>
      <w:jc w:val="center"/>
    </w:pPr>
    <w:rPr>
      <w:rFonts w:ascii="Times New Roman" w:eastAsia="Times New Roman" w:hAnsi="Times New Roman"/>
      <w:b/>
      <w:color w:val="202020"/>
      <w:sz w:val="28"/>
      <w:szCs w:val="28"/>
      <w:lang w:eastAsia="ru-RU"/>
    </w:rPr>
  </w:style>
  <w:style w:type="character" w:customStyle="1" w:styleId="SubtitleChar">
    <w:name w:val="Subtitle Char"/>
    <w:basedOn w:val="DefaultParagraphFont"/>
    <w:link w:val="Subtitle"/>
    <w:uiPriority w:val="99"/>
    <w:locked/>
    <w:rsid w:val="008F5E2E"/>
    <w:rPr>
      <w:rFonts w:ascii="Times New Roman" w:hAnsi="Times New Roman" w:cs="Times New Roman"/>
      <w:b/>
      <w:color w:val="202020"/>
      <w:sz w:val="28"/>
      <w:szCs w:val="28"/>
      <w:shd w:val="clear" w:color="auto" w:fill="FFFFFF"/>
      <w:lang w:eastAsia="ru-RU"/>
    </w:rPr>
  </w:style>
  <w:style w:type="paragraph" w:styleId="Footer">
    <w:name w:val="footer"/>
    <w:basedOn w:val="Normal"/>
    <w:link w:val="FooterChar"/>
    <w:uiPriority w:val="99"/>
    <w:rsid w:val="008F5E2E"/>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FooterChar">
    <w:name w:val="Footer Char"/>
    <w:basedOn w:val="DefaultParagraphFont"/>
    <w:link w:val="Footer"/>
    <w:uiPriority w:val="99"/>
    <w:locked/>
    <w:rsid w:val="008F5E2E"/>
    <w:rPr>
      <w:rFonts w:ascii="Times New Roman" w:hAnsi="Times New Roman" w:cs="Times New Roman"/>
      <w:sz w:val="24"/>
      <w:szCs w:val="24"/>
      <w:lang w:val="ru-RU" w:eastAsia="ru-RU"/>
    </w:rPr>
  </w:style>
  <w:style w:type="character" w:styleId="PageNumber">
    <w:name w:val="page number"/>
    <w:basedOn w:val="DefaultParagraphFont"/>
    <w:uiPriority w:val="99"/>
    <w:rsid w:val="008F5E2E"/>
    <w:rPr>
      <w:rFonts w:cs="Times New Roman"/>
    </w:rPr>
  </w:style>
  <w:style w:type="paragraph" w:styleId="Header">
    <w:name w:val="header"/>
    <w:basedOn w:val="Normal"/>
    <w:link w:val="HeaderChar"/>
    <w:uiPriority w:val="99"/>
    <w:rsid w:val="008F5E2E"/>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HeaderChar">
    <w:name w:val="Header Char"/>
    <w:basedOn w:val="DefaultParagraphFont"/>
    <w:link w:val="Header"/>
    <w:uiPriority w:val="99"/>
    <w:locked/>
    <w:rsid w:val="008F5E2E"/>
    <w:rPr>
      <w:rFonts w:ascii="Times New Roman" w:hAnsi="Times New Roman" w:cs="Times New Roman"/>
      <w:sz w:val="24"/>
      <w:szCs w:val="24"/>
      <w:lang w:val="ru-RU" w:eastAsia="ru-RU"/>
    </w:rPr>
  </w:style>
  <w:style w:type="paragraph" w:customStyle="1" w:styleId="4">
    <w:name w:val="ТекстА4"/>
    <w:basedOn w:val="Normal"/>
    <w:uiPriority w:val="99"/>
    <w:rsid w:val="008F5E2E"/>
    <w:pPr>
      <w:spacing w:after="0" w:line="240" w:lineRule="auto"/>
      <w:ind w:firstLine="284"/>
      <w:jc w:val="both"/>
    </w:pPr>
    <w:rPr>
      <w:rFonts w:ascii="Times New Roman" w:eastAsia="Times New Roman" w:hAnsi="Times New Roman"/>
      <w:spacing w:val="20"/>
      <w:sz w:val="28"/>
      <w:szCs w:val="20"/>
      <w:lang w:eastAsia="ru-RU"/>
    </w:rPr>
  </w:style>
  <w:style w:type="paragraph" w:customStyle="1" w:styleId="6">
    <w:name w:val="Стиль6"/>
    <w:basedOn w:val="Normal"/>
    <w:link w:val="60"/>
    <w:uiPriority w:val="99"/>
    <w:rsid w:val="008F5E2E"/>
    <w:pPr>
      <w:spacing w:after="0" w:line="240" w:lineRule="auto"/>
      <w:ind w:firstLine="426"/>
      <w:jc w:val="both"/>
    </w:pPr>
    <w:rPr>
      <w:rFonts w:ascii="Times New Roman" w:eastAsia="Times New Roman" w:hAnsi="Times New Roman"/>
      <w:sz w:val="20"/>
      <w:szCs w:val="20"/>
      <w:lang w:val="ru-RU" w:eastAsia="ru-RU"/>
    </w:rPr>
  </w:style>
  <w:style w:type="character" w:customStyle="1" w:styleId="60">
    <w:name w:val="Стиль6 Знак"/>
    <w:link w:val="6"/>
    <w:uiPriority w:val="99"/>
    <w:locked/>
    <w:rsid w:val="008F5E2E"/>
    <w:rPr>
      <w:rFonts w:ascii="Times New Roman" w:hAnsi="Times New Roman"/>
      <w:sz w:val="20"/>
      <w:lang w:val="ru-RU" w:eastAsia="ru-RU"/>
    </w:rPr>
  </w:style>
  <w:style w:type="paragraph" w:customStyle="1" w:styleId="10">
    <w:name w:val="Стиль1"/>
    <w:basedOn w:val="Normal"/>
    <w:uiPriority w:val="99"/>
    <w:rsid w:val="008F5E2E"/>
    <w:pPr>
      <w:spacing w:after="0" w:line="240" w:lineRule="auto"/>
      <w:ind w:left="5670" w:hanging="5670"/>
    </w:pPr>
    <w:rPr>
      <w:rFonts w:ascii="Times New Roman" w:eastAsia="Times New Roman" w:hAnsi="Times New Roman"/>
      <w:b/>
      <w:i/>
      <w:lang w:val="ru-RU" w:eastAsia="ru-RU"/>
    </w:rPr>
  </w:style>
  <w:style w:type="paragraph" w:customStyle="1" w:styleId="2">
    <w:name w:val="Стиль2"/>
    <w:basedOn w:val="Normal"/>
    <w:uiPriority w:val="99"/>
    <w:rsid w:val="008F5E2E"/>
    <w:pPr>
      <w:spacing w:before="120" w:after="120" w:line="240" w:lineRule="auto"/>
      <w:jc w:val="center"/>
    </w:pPr>
    <w:rPr>
      <w:rFonts w:ascii="Times New Roman" w:eastAsia="Times New Roman" w:hAnsi="Times New Roman"/>
      <w:b/>
      <w:sz w:val="26"/>
      <w:szCs w:val="26"/>
      <w:lang w:val="ru-RU" w:eastAsia="ru-RU"/>
    </w:rPr>
  </w:style>
  <w:style w:type="paragraph" w:customStyle="1" w:styleId="3">
    <w:name w:val="Стиль3"/>
    <w:basedOn w:val="Normal"/>
    <w:uiPriority w:val="99"/>
    <w:rsid w:val="008F5E2E"/>
    <w:pPr>
      <w:spacing w:after="0" w:line="240" w:lineRule="auto"/>
      <w:jc w:val="center"/>
    </w:pPr>
    <w:rPr>
      <w:rFonts w:ascii="Times New Roman" w:eastAsia="Times New Roman" w:hAnsi="Times New Roman"/>
      <w:i/>
      <w:szCs w:val="20"/>
      <w:lang w:val="ru-RU" w:eastAsia="ru-RU"/>
    </w:rPr>
  </w:style>
  <w:style w:type="paragraph" w:customStyle="1" w:styleId="8">
    <w:name w:val="Стиль8"/>
    <w:basedOn w:val="Normal"/>
    <w:uiPriority w:val="99"/>
    <w:rsid w:val="008F5E2E"/>
    <w:pPr>
      <w:tabs>
        <w:tab w:val="num" w:pos="426"/>
        <w:tab w:val="left" w:pos="709"/>
      </w:tabs>
      <w:spacing w:after="0" w:line="240" w:lineRule="auto"/>
      <w:ind w:left="710" w:hanging="284"/>
      <w:jc w:val="both"/>
    </w:pPr>
    <w:rPr>
      <w:rFonts w:ascii="Times New Roman" w:eastAsia="Times New Roman" w:hAnsi="Times New Roman"/>
      <w:sz w:val="20"/>
      <w:szCs w:val="20"/>
      <w:lang w:val="ru-RU" w:eastAsia="ru-RU"/>
    </w:rPr>
  </w:style>
  <w:style w:type="character" w:styleId="FootnoteReference">
    <w:name w:val="footnote reference"/>
    <w:basedOn w:val="DefaultParagraphFont"/>
    <w:uiPriority w:val="99"/>
    <w:semiHidden/>
    <w:rsid w:val="008F5E2E"/>
    <w:rPr>
      <w:rFonts w:cs="Times New Roman"/>
      <w:vertAlign w:val="superscript"/>
    </w:rPr>
  </w:style>
  <w:style w:type="paragraph" w:styleId="FootnoteText">
    <w:name w:val="footnote text"/>
    <w:basedOn w:val="Normal"/>
    <w:link w:val="FootnoteTextChar"/>
    <w:uiPriority w:val="99"/>
    <w:semiHidden/>
    <w:rsid w:val="008F5E2E"/>
    <w:pPr>
      <w:keepLines/>
      <w:spacing w:after="0" w:line="240" w:lineRule="auto"/>
      <w:jc w:val="both"/>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8F5E2E"/>
    <w:rPr>
      <w:rFonts w:ascii="Times New Roman" w:hAnsi="Times New Roman" w:cs="Times New Roman"/>
      <w:sz w:val="20"/>
      <w:szCs w:val="20"/>
      <w:lang w:eastAsia="ru-RU"/>
    </w:rPr>
  </w:style>
  <w:style w:type="paragraph" w:customStyle="1" w:styleId="5">
    <w:name w:val="Стиль5"/>
    <w:basedOn w:val="Normal"/>
    <w:link w:val="50"/>
    <w:uiPriority w:val="99"/>
    <w:rsid w:val="008F5E2E"/>
    <w:pPr>
      <w:tabs>
        <w:tab w:val="left" w:pos="284"/>
      </w:tabs>
      <w:spacing w:after="0" w:line="240" w:lineRule="auto"/>
      <w:ind w:firstLine="425"/>
      <w:jc w:val="both"/>
    </w:pPr>
    <w:rPr>
      <w:rFonts w:ascii="Times New Roman" w:eastAsia="Times New Roman" w:hAnsi="Times New Roman"/>
      <w:i/>
      <w:sz w:val="20"/>
      <w:szCs w:val="20"/>
      <w:lang w:val="ru-RU" w:eastAsia="ru-RU"/>
    </w:rPr>
  </w:style>
  <w:style w:type="character" w:customStyle="1" w:styleId="50">
    <w:name w:val="Стиль5 Знак"/>
    <w:link w:val="5"/>
    <w:uiPriority w:val="99"/>
    <w:locked/>
    <w:rsid w:val="008F5E2E"/>
    <w:rPr>
      <w:rFonts w:ascii="Times New Roman" w:hAnsi="Times New Roman"/>
      <w:i/>
      <w:sz w:val="20"/>
      <w:lang w:val="ru-RU" w:eastAsia="ru-RU"/>
    </w:rPr>
  </w:style>
  <w:style w:type="paragraph" w:customStyle="1" w:styleId="21">
    <w:name w:val="Основний текст 21"/>
    <w:basedOn w:val="Normal"/>
    <w:uiPriority w:val="99"/>
    <w:rsid w:val="008F5E2E"/>
    <w:pPr>
      <w:spacing w:after="0" w:line="360" w:lineRule="auto"/>
      <w:ind w:firstLine="709"/>
      <w:jc w:val="both"/>
    </w:pPr>
    <w:rPr>
      <w:rFonts w:ascii="Times New Roman" w:eastAsia="Times New Roman" w:hAnsi="Times New Roman"/>
      <w:spacing w:val="30"/>
      <w:sz w:val="28"/>
      <w:szCs w:val="20"/>
      <w:lang w:eastAsia="ru-RU"/>
    </w:rPr>
  </w:style>
  <w:style w:type="table" w:styleId="TableGrid">
    <w:name w:val="Table Grid"/>
    <w:basedOn w:val="TableNormal"/>
    <w:uiPriority w:val="99"/>
    <w:rsid w:val="008F5E2E"/>
    <w:rPr>
      <w:rFonts w:ascii="Times New Roman" w:eastAsia="Times New Roman" w:hAnsi="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8F5E2E"/>
    <w:pPr>
      <w:spacing w:after="0" w:line="240" w:lineRule="auto"/>
    </w:pPr>
    <w:rPr>
      <w:rFonts w:ascii="Times New Roman" w:eastAsia="Times New Roman" w:hAnsi="Times New Roman"/>
      <w:sz w:val="20"/>
      <w:szCs w:val="20"/>
      <w:lang w:val="ru-RU" w:eastAsia="ru-RU"/>
    </w:rPr>
  </w:style>
  <w:style w:type="character" w:customStyle="1" w:styleId="EndnoteTextChar">
    <w:name w:val="Endnote Text Char"/>
    <w:basedOn w:val="DefaultParagraphFont"/>
    <w:link w:val="EndnoteText"/>
    <w:uiPriority w:val="99"/>
    <w:semiHidden/>
    <w:locked/>
    <w:rsid w:val="008F5E2E"/>
    <w:rPr>
      <w:rFonts w:ascii="Times New Roman" w:hAnsi="Times New Roman" w:cs="Times New Roman"/>
      <w:sz w:val="20"/>
      <w:szCs w:val="20"/>
      <w:lang w:val="ru-RU" w:eastAsia="ru-RU"/>
    </w:rPr>
  </w:style>
  <w:style w:type="character" w:styleId="EndnoteReference">
    <w:name w:val="endnote reference"/>
    <w:basedOn w:val="DefaultParagraphFont"/>
    <w:uiPriority w:val="99"/>
    <w:semiHidden/>
    <w:rsid w:val="008F5E2E"/>
    <w:rPr>
      <w:rFonts w:cs="Times New Roman"/>
      <w:vertAlign w:val="superscript"/>
    </w:rPr>
  </w:style>
  <w:style w:type="paragraph" w:customStyle="1" w:styleId="11">
    <w:name w:val="Стиль11"/>
    <w:basedOn w:val="6"/>
    <w:uiPriority w:val="99"/>
    <w:rsid w:val="008F5E2E"/>
    <w:pPr>
      <w:ind w:left="709" w:hanging="283"/>
    </w:pPr>
    <w:rPr>
      <w:lang w:val="uk-UA"/>
    </w:rPr>
  </w:style>
  <w:style w:type="paragraph" w:customStyle="1" w:styleId="12">
    <w:name w:val="Обычный1"/>
    <w:uiPriority w:val="99"/>
    <w:rsid w:val="008F5E2E"/>
    <w:rPr>
      <w:rFonts w:ascii="Times New Roman" w:eastAsia="Times New Roman" w:hAnsi="Times New Roman"/>
      <w:sz w:val="20"/>
      <w:szCs w:val="20"/>
      <w:lang w:val="ru-RU" w:eastAsia="ru-RU"/>
    </w:rPr>
  </w:style>
  <w:style w:type="character" w:customStyle="1" w:styleId="20">
    <w:name w:val="Основной текст + Полужирный2"/>
    <w:aliases w:val="Интервал 0 pt2,Основной текст (2) + Не полужирный"/>
    <w:uiPriority w:val="99"/>
    <w:rsid w:val="008F5E2E"/>
    <w:rPr>
      <w:rFonts w:ascii="Sylfaen" w:hAnsi="Sylfaen"/>
      <w:b/>
      <w:spacing w:val="3"/>
      <w:sz w:val="25"/>
      <w:u w:val="none"/>
    </w:rPr>
  </w:style>
  <w:style w:type="character" w:customStyle="1" w:styleId="13">
    <w:name w:val="Основной текст + Полужирный1"/>
    <w:aliases w:val="Интервал 0 pt1,Основной текст + Consolas,11,5 pt,Курсив"/>
    <w:uiPriority w:val="99"/>
    <w:rsid w:val="008F5E2E"/>
    <w:rPr>
      <w:rFonts w:ascii="Sylfaen" w:hAnsi="Sylfaen"/>
      <w:b/>
      <w:strike/>
      <w:spacing w:val="3"/>
      <w:sz w:val="25"/>
      <w:u w:val="none"/>
    </w:rPr>
  </w:style>
  <w:style w:type="character" w:customStyle="1" w:styleId="SegoeUI">
    <w:name w:val="Основной текст + Segoe UI"/>
    <w:aliases w:val="7 pt,Интервал 0 pt,Основной текст + 4 pt,Основной текст + Полужирный"/>
    <w:uiPriority w:val="99"/>
    <w:rsid w:val="008F5E2E"/>
    <w:rPr>
      <w:rFonts w:ascii="Segoe UI" w:hAnsi="Segoe UI"/>
      <w:spacing w:val="0"/>
      <w:sz w:val="14"/>
      <w:u w:val="none"/>
      <w:lang w:val="en-US" w:eastAsia="en-US"/>
    </w:rPr>
  </w:style>
  <w:style w:type="paragraph" w:styleId="BodyTextIndent3">
    <w:name w:val="Body Text Indent 3"/>
    <w:basedOn w:val="Normal"/>
    <w:link w:val="BodyTextIndent3Char"/>
    <w:uiPriority w:val="99"/>
    <w:rsid w:val="008F5E2E"/>
    <w:pPr>
      <w:spacing w:after="120" w:line="240" w:lineRule="auto"/>
      <w:ind w:left="283"/>
    </w:pPr>
    <w:rPr>
      <w:rFonts w:ascii="Times New Roman" w:eastAsia="Times New Roman" w:hAnsi="Times New Roman"/>
      <w:sz w:val="16"/>
      <w:szCs w:val="16"/>
      <w:lang w:val="ru-RU" w:eastAsia="ru-RU"/>
    </w:rPr>
  </w:style>
  <w:style w:type="character" w:customStyle="1" w:styleId="BodyTextIndent3Char">
    <w:name w:val="Body Text Indent 3 Char"/>
    <w:basedOn w:val="DefaultParagraphFont"/>
    <w:link w:val="BodyTextIndent3"/>
    <w:uiPriority w:val="99"/>
    <w:locked/>
    <w:rsid w:val="008F5E2E"/>
    <w:rPr>
      <w:rFonts w:ascii="Times New Roman" w:hAnsi="Times New Roman" w:cs="Times New Roman"/>
      <w:sz w:val="16"/>
      <w:szCs w:val="16"/>
      <w:lang w:val="ru-RU" w:eastAsia="ru-RU"/>
    </w:rPr>
  </w:style>
  <w:style w:type="character" w:customStyle="1" w:styleId="a">
    <w:name w:val="Цитата Знак"/>
    <w:uiPriority w:val="99"/>
    <w:rsid w:val="008F5E2E"/>
    <w:rPr>
      <w:sz w:val="28"/>
      <w:lang w:val="uk-UA" w:eastAsia="ru-RU"/>
    </w:rPr>
  </w:style>
  <w:style w:type="character" w:customStyle="1" w:styleId="22">
    <w:name w:val="Основной текст (2)_"/>
    <w:link w:val="23"/>
    <w:uiPriority w:val="99"/>
    <w:locked/>
    <w:rsid w:val="008F5E2E"/>
    <w:rPr>
      <w:b/>
      <w:spacing w:val="7"/>
      <w:shd w:val="clear" w:color="auto" w:fill="FFFFFF"/>
    </w:rPr>
  </w:style>
  <w:style w:type="paragraph" w:customStyle="1" w:styleId="23">
    <w:name w:val="Основной текст (2)"/>
    <w:basedOn w:val="Normal"/>
    <w:link w:val="22"/>
    <w:uiPriority w:val="99"/>
    <w:rsid w:val="008F5E2E"/>
    <w:pPr>
      <w:widowControl w:val="0"/>
      <w:shd w:val="clear" w:color="auto" w:fill="FFFFFF"/>
      <w:spacing w:before="3780" w:after="0" w:line="480" w:lineRule="exact"/>
      <w:ind w:firstLine="700"/>
      <w:jc w:val="both"/>
    </w:pPr>
    <w:rPr>
      <w:b/>
      <w:bCs/>
      <w:spacing w:val="7"/>
      <w:sz w:val="20"/>
      <w:szCs w:val="20"/>
      <w:lang w:val="en-US" w:eastAsia="uk-UA"/>
    </w:rPr>
  </w:style>
  <w:style w:type="character" w:customStyle="1" w:styleId="a0">
    <w:name w:val="Колонтитул_"/>
    <w:link w:val="a1"/>
    <w:uiPriority w:val="99"/>
    <w:locked/>
    <w:rsid w:val="008F5E2E"/>
    <w:rPr>
      <w:b/>
      <w:spacing w:val="5"/>
      <w:shd w:val="clear" w:color="auto" w:fill="FFFFFF"/>
    </w:rPr>
  </w:style>
  <w:style w:type="paragraph" w:customStyle="1" w:styleId="a1">
    <w:name w:val="Колонтитул"/>
    <w:basedOn w:val="Normal"/>
    <w:link w:val="a0"/>
    <w:uiPriority w:val="99"/>
    <w:rsid w:val="008F5E2E"/>
    <w:pPr>
      <w:widowControl w:val="0"/>
      <w:shd w:val="clear" w:color="auto" w:fill="FFFFFF"/>
      <w:spacing w:after="0" w:line="240" w:lineRule="atLeast"/>
      <w:jc w:val="center"/>
    </w:pPr>
    <w:rPr>
      <w:b/>
      <w:bCs/>
      <w:spacing w:val="5"/>
      <w:sz w:val="20"/>
      <w:szCs w:val="20"/>
      <w:lang w:val="en-US" w:eastAsia="uk-UA"/>
    </w:rPr>
  </w:style>
  <w:style w:type="character" w:customStyle="1" w:styleId="14">
    <w:name w:val="Заголовок №1_"/>
    <w:link w:val="110"/>
    <w:uiPriority w:val="99"/>
    <w:locked/>
    <w:rsid w:val="008F5E2E"/>
    <w:rPr>
      <w:b/>
      <w:spacing w:val="7"/>
      <w:shd w:val="clear" w:color="auto" w:fill="FFFFFF"/>
    </w:rPr>
  </w:style>
  <w:style w:type="character" w:customStyle="1" w:styleId="15">
    <w:name w:val="Заголовок №1"/>
    <w:uiPriority w:val="99"/>
    <w:rsid w:val="008F5E2E"/>
    <w:rPr>
      <w:b/>
      <w:strike/>
      <w:spacing w:val="7"/>
      <w:shd w:val="clear" w:color="auto" w:fill="FFFFFF"/>
    </w:rPr>
  </w:style>
  <w:style w:type="paragraph" w:customStyle="1" w:styleId="110">
    <w:name w:val="Заголовок №11"/>
    <w:basedOn w:val="Normal"/>
    <w:link w:val="14"/>
    <w:uiPriority w:val="99"/>
    <w:rsid w:val="008F5E2E"/>
    <w:pPr>
      <w:widowControl w:val="0"/>
      <w:shd w:val="clear" w:color="auto" w:fill="FFFFFF"/>
      <w:spacing w:before="1860" w:after="720" w:line="240" w:lineRule="atLeast"/>
      <w:outlineLvl w:val="0"/>
    </w:pPr>
    <w:rPr>
      <w:b/>
      <w:bCs/>
      <w:spacing w:val="7"/>
      <w:sz w:val="20"/>
      <w:szCs w:val="20"/>
      <w:lang w:val="en-US" w:eastAsia="uk-UA"/>
    </w:rPr>
  </w:style>
  <w:style w:type="character" w:customStyle="1" w:styleId="a2">
    <w:name w:val="Інше_"/>
    <w:link w:val="a3"/>
    <w:uiPriority w:val="99"/>
    <w:locked/>
    <w:rsid w:val="008F5E2E"/>
    <w:rPr>
      <w:sz w:val="26"/>
    </w:rPr>
  </w:style>
  <w:style w:type="character" w:customStyle="1" w:styleId="a4">
    <w:name w:val="Основний текст_"/>
    <w:link w:val="16"/>
    <w:uiPriority w:val="99"/>
    <w:locked/>
    <w:rsid w:val="008F5E2E"/>
    <w:rPr>
      <w:sz w:val="26"/>
    </w:rPr>
  </w:style>
  <w:style w:type="character" w:customStyle="1" w:styleId="24">
    <w:name w:val="Заголовок №2_"/>
    <w:link w:val="25"/>
    <w:uiPriority w:val="99"/>
    <w:locked/>
    <w:rsid w:val="008F5E2E"/>
    <w:rPr>
      <w:b/>
      <w:sz w:val="26"/>
    </w:rPr>
  </w:style>
  <w:style w:type="character" w:customStyle="1" w:styleId="a5">
    <w:name w:val="Підпис до таблиці_"/>
    <w:link w:val="a6"/>
    <w:uiPriority w:val="99"/>
    <w:locked/>
    <w:rsid w:val="008F5E2E"/>
    <w:rPr>
      <w:sz w:val="26"/>
    </w:rPr>
  </w:style>
  <w:style w:type="paragraph" w:customStyle="1" w:styleId="a3">
    <w:name w:val="Інше"/>
    <w:basedOn w:val="Normal"/>
    <w:link w:val="a2"/>
    <w:uiPriority w:val="99"/>
    <w:rsid w:val="008F5E2E"/>
    <w:pPr>
      <w:widowControl w:val="0"/>
      <w:spacing w:after="0" w:line="379" w:lineRule="auto"/>
      <w:ind w:firstLine="400"/>
    </w:pPr>
    <w:rPr>
      <w:sz w:val="26"/>
      <w:szCs w:val="26"/>
      <w:lang w:val="en-US" w:eastAsia="uk-UA"/>
    </w:rPr>
  </w:style>
  <w:style w:type="paragraph" w:customStyle="1" w:styleId="16">
    <w:name w:val="Основний текст1"/>
    <w:basedOn w:val="Normal"/>
    <w:link w:val="a4"/>
    <w:uiPriority w:val="99"/>
    <w:rsid w:val="008F5E2E"/>
    <w:pPr>
      <w:widowControl w:val="0"/>
      <w:spacing w:after="0" w:line="379" w:lineRule="auto"/>
      <w:ind w:firstLine="400"/>
    </w:pPr>
    <w:rPr>
      <w:sz w:val="26"/>
      <w:szCs w:val="26"/>
      <w:lang w:val="en-US" w:eastAsia="uk-UA"/>
    </w:rPr>
  </w:style>
  <w:style w:type="paragraph" w:customStyle="1" w:styleId="25">
    <w:name w:val="Заголовок №2"/>
    <w:basedOn w:val="Normal"/>
    <w:link w:val="24"/>
    <w:uiPriority w:val="99"/>
    <w:rsid w:val="008F5E2E"/>
    <w:pPr>
      <w:widowControl w:val="0"/>
      <w:spacing w:after="0" w:line="360" w:lineRule="auto"/>
      <w:ind w:left="1740" w:firstLine="10"/>
      <w:outlineLvl w:val="1"/>
    </w:pPr>
    <w:rPr>
      <w:b/>
      <w:bCs/>
      <w:sz w:val="26"/>
      <w:szCs w:val="26"/>
      <w:lang w:val="en-US" w:eastAsia="uk-UA"/>
    </w:rPr>
  </w:style>
  <w:style w:type="paragraph" w:customStyle="1" w:styleId="a6">
    <w:name w:val="Підпис до таблиці"/>
    <w:basedOn w:val="Normal"/>
    <w:link w:val="a5"/>
    <w:uiPriority w:val="99"/>
    <w:rsid w:val="008F5E2E"/>
    <w:pPr>
      <w:widowControl w:val="0"/>
      <w:spacing w:after="0" w:line="374" w:lineRule="auto"/>
      <w:jc w:val="center"/>
    </w:pPr>
    <w:rPr>
      <w:sz w:val="26"/>
      <w:szCs w:val="26"/>
      <w:lang w:val="en-US" w:eastAsia="uk-UA"/>
    </w:rPr>
  </w:style>
  <w:style w:type="paragraph" w:customStyle="1" w:styleId="Default">
    <w:name w:val="Default"/>
    <w:uiPriority w:val="99"/>
    <w:rsid w:val="005B554F"/>
    <w:pPr>
      <w:autoSpaceDE w:val="0"/>
      <w:autoSpaceDN w:val="0"/>
      <w:adjustRightInd w:val="0"/>
    </w:pPr>
    <w:rPr>
      <w:rFonts w:ascii="Times New Roman" w:hAnsi="Times New Roman"/>
      <w:color w:val="000000"/>
      <w:sz w:val="24"/>
      <w:szCs w:val="24"/>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400</TotalTime>
  <Pages>7</Pages>
  <Words>8376</Words>
  <Characters>4775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Admin</cp:lastModifiedBy>
  <cp:revision>30</cp:revision>
  <dcterms:created xsi:type="dcterms:W3CDTF">2021-10-30T19:39:00Z</dcterms:created>
  <dcterms:modified xsi:type="dcterms:W3CDTF">2026-04-30T06:42:00Z</dcterms:modified>
</cp:coreProperties>
</file>